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86"/>
        <w:tblW w:w="4205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2447"/>
      </w:tblGrid>
      <w:tr w:rsidR="00E67934" w:rsidRPr="00464B59" w:rsidTr="008075B9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67934" w:rsidRPr="00464B59" w:rsidRDefault="00E67934" w:rsidP="008075B9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464B59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E67934" w:rsidRPr="00464B59" w:rsidRDefault="00E67934" w:rsidP="008075B9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464B59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</w:tc>
      </w:tr>
      <w:tr w:rsidR="00E67934" w:rsidRPr="00464B59" w:rsidTr="008075B9">
        <w:tc>
          <w:tcPr>
            <w:tcW w:w="12447" w:type="dxa"/>
          </w:tcPr>
          <w:p w:rsidR="00E67934" w:rsidRPr="00464B59" w:rsidRDefault="00E67934" w:rsidP="008075B9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E67934" w:rsidRPr="00464B59" w:rsidRDefault="00E67934" w:rsidP="008075B9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  <w:lang w:val="uk-UA"/>
              </w:rPr>
            </w:pPr>
          </w:p>
          <w:p w:rsidR="00E67934" w:rsidRPr="00464B59" w:rsidRDefault="00E67934" w:rsidP="008075B9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52"/>
                <w:lang w:val="uk-UA"/>
              </w:rPr>
            </w:pPr>
            <w:bookmarkStart w:id="0" w:name="_GoBack"/>
            <w:r w:rsidRPr="00464B59">
              <w:rPr>
                <w:rFonts w:ascii="Times New Roman" w:hAnsi="Times New Roman"/>
                <w:caps/>
                <w:color w:val="auto"/>
                <w:sz w:val="52"/>
                <w:lang w:val="uk-UA"/>
              </w:rPr>
              <w:t>Математика</w:t>
            </w:r>
          </w:p>
          <w:p w:rsidR="00E67934" w:rsidRPr="00464B59" w:rsidRDefault="00E67934" w:rsidP="008075B9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36"/>
                <w:szCs w:val="32"/>
                <w:lang w:val="uk-UA"/>
              </w:rPr>
            </w:pPr>
            <w:r w:rsidRPr="00464B59">
              <w:rPr>
                <w:rFonts w:ascii="Times New Roman" w:hAnsi="Times New Roman"/>
                <w:caps/>
                <w:color w:val="auto"/>
                <w:sz w:val="36"/>
                <w:szCs w:val="32"/>
                <w:lang w:val="uk-UA"/>
              </w:rPr>
              <w:t>5 клас</w:t>
            </w:r>
          </w:p>
          <w:p w:rsidR="00E67934" w:rsidRPr="00464B59" w:rsidRDefault="00E67934" w:rsidP="008075B9">
            <w:pPr>
              <w:spacing w:after="0" w:line="240" w:lineRule="auto"/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</w:pPr>
            <w:r w:rsidRPr="00464B59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Укладачі: </w:t>
            </w:r>
            <w:r w:rsidRPr="00464B59">
              <w:rPr>
                <w:rFonts w:ascii="Times New Roman" w:hAnsi="Times New Roman"/>
                <w:b/>
                <w:bCs/>
                <w:iCs/>
                <w:sz w:val="36"/>
                <w:szCs w:val="36"/>
                <w:lang w:val="uk-UA"/>
              </w:rPr>
              <w:t xml:space="preserve"> Шевцов А.Г.,</w:t>
            </w:r>
            <w:r w:rsidRPr="00464B59"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  <w:t xml:space="preserve"> доктор педагогічних наук, професор, завідувач кафедри ортопедагогіки та реабілітології Інституту корекційної педагогіки та психології Національного педагогічного університету імені М.П. Драгоманова;</w:t>
            </w:r>
          </w:p>
          <w:p w:rsidR="00E67934" w:rsidRPr="00464B59" w:rsidRDefault="00E67934" w:rsidP="008075B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464B59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Тіщенко Н.Ф.,</w:t>
            </w:r>
            <w:r w:rsidRPr="00464B59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директор </w:t>
            </w:r>
            <w:r w:rsidRPr="00464B59">
              <w:rPr>
                <w:rFonts w:ascii="Times New Roman" w:hAnsi="Times New Roman"/>
                <w:sz w:val="36"/>
                <w:szCs w:val="36"/>
                <w:lang w:val="uk-UA"/>
              </w:rPr>
              <w:t>Бориславської спеціальної</w:t>
            </w:r>
          </w:p>
          <w:p w:rsidR="00E67934" w:rsidRPr="00464B59" w:rsidRDefault="00E67934" w:rsidP="008075B9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val="uk-UA"/>
              </w:rPr>
            </w:pPr>
            <w:r w:rsidRPr="00464B59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загальноосвітньої школи-інтернату І-ІІІ ступенів»,</w:t>
            </w:r>
            <w:r w:rsidRPr="00464B59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математики;</w:t>
            </w:r>
          </w:p>
          <w:p w:rsidR="00E67934" w:rsidRPr="00464B59" w:rsidRDefault="00E67934" w:rsidP="008075B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464B59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Кух</w:t>
            </w:r>
            <w:r w:rsidRPr="00464B59"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  <w:r w:rsidRPr="00464B59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р А. О.,</w:t>
            </w:r>
            <w:r w:rsidRPr="00464B59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</w:t>
            </w:r>
            <w:bookmarkEnd w:id="0"/>
            <w:r w:rsidRPr="00464B59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>вчитель математики</w:t>
            </w:r>
            <w:r w:rsidRPr="00464B59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Бориславської спеціальної загальноосвітньої школи-інтернату І-ІІІ ступенів.</w:t>
            </w:r>
          </w:p>
          <w:p w:rsidR="00E67934" w:rsidRPr="00464B59" w:rsidRDefault="00E67934" w:rsidP="008075B9">
            <w:pPr>
              <w:pStyle w:val="a4"/>
              <w:rPr>
                <w:rFonts w:ascii="Times New Roman" w:hAnsi="Times New Roman"/>
                <w:color w:val="4F81BD"/>
                <w:sz w:val="52"/>
                <w:szCs w:val="80"/>
                <w:lang w:val="uk-UA"/>
              </w:rPr>
            </w:pPr>
          </w:p>
        </w:tc>
      </w:tr>
      <w:tr w:rsidR="00E67934" w:rsidRPr="00464B59" w:rsidTr="008075B9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67934" w:rsidRPr="00464B59" w:rsidRDefault="00E67934" w:rsidP="008075B9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464B59">
              <w:rPr>
                <w:rFonts w:ascii="Times New Roman" w:hAnsi="Times New Roman"/>
                <w:sz w:val="52"/>
                <w:szCs w:val="32"/>
                <w:lang w:val="uk-UA"/>
              </w:rPr>
              <w:t>Київ – 2014</w:t>
            </w:r>
          </w:p>
        </w:tc>
      </w:tr>
    </w:tbl>
    <w:p w:rsidR="00E67934" w:rsidRDefault="00E6793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67934" w:rsidRPr="00FF41BF" w:rsidRDefault="00E67934" w:rsidP="00B357B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Пояснювальна записка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FF41BF">
        <w:rPr>
          <w:rFonts w:ascii="Times New Roman" w:hAnsi="Times New Roman"/>
          <w:sz w:val="24"/>
          <w:szCs w:val="24"/>
          <w:lang w:val="uk-UA"/>
        </w:rPr>
        <w:t>умовах реформування освіти актуальним є забезпечення належного рівня математичної під</w:t>
      </w:r>
      <w:r>
        <w:rPr>
          <w:rFonts w:ascii="Times New Roman" w:hAnsi="Times New Roman"/>
          <w:sz w:val="24"/>
          <w:szCs w:val="24"/>
          <w:lang w:val="uk-UA"/>
        </w:rPr>
        <w:t>готовки підростаючого покоління.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Математика дає широкі можливості для розвитку особистості: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розвитку логічного мислення,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просторових уявлень і уяви, алгоритмічної культури,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формування вміння встановлювати причинно-наслідкові зв’язки, обґрунтовувати т</w:t>
      </w:r>
      <w:r>
        <w:rPr>
          <w:rFonts w:ascii="Times New Roman" w:hAnsi="Times New Roman"/>
          <w:sz w:val="24"/>
          <w:szCs w:val="24"/>
          <w:lang w:val="uk-UA"/>
        </w:rPr>
        <w:t>вердження, моделювати ситуації.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Визначаючи завдання математики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необхідно враховувати потреби учнів у математичній підготовці відповідно до того,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яке місце вона займе в майбутній трудовій діяльності. 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Програма з математики  для 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класу спрямована на реалізацію мети і завдань освітньої галузі,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визначених у Державному стандарті </w:t>
      </w:r>
      <w:r>
        <w:rPr>
          <w:rFonts w:ascii="Times New Roman" w:hAnsi="Times New Roman"/>
          <w:sz w:val="24"/>
          <w:szCs w:val="24"/>
          <w:lang w:val="uk-UA"/>
        </w:rPr>
        <w:t xml:space="preserve"> початкової </w:t>
      </w:r>
      <w:r w:rsidRPr="00FF41BF">
        <w:rPr>
          <w:rFonts w:ascii="Times New Roman" w:hAnsi="Times New Roman"/>
          <w:sz w:val="24"/>
          <w:szCs w:val="24"/>
          <w:lang w:val="uk-UA"/>
        </w:rPr>
        <w:t>загальної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для дітей з особливими освітніми потребами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  <w:r w:rsidRPr="00FF41BF">
        <w:rPr>
          <w:rFonts w:ascii="Times New Roman" w:hAnsi="Times New Roman"/>
          <w:sz w:val="24"/>
          <w:szCs w:val="24"/>
        </w:rPr>
        <w:t xml:space="preserve"> </w:t>
      </w:r>
    </w:p>
    <w:p w:rsidR="00E67934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В основу побудови змісту й організації процесу навчання математики в 5 класі покладено компетентнісний підхід, відповідно до якого кінцевим результатом навчання предмету є сформовані певні </w:t>
      </w:r>
      <w:r>
        <w:rPr>
          <w:rFonts w:ascii="Times New Roman" w:hAnsi="Times New Roman"/>
          <w:sz w:val="24"/>
          <w:szCs w:val="24"/>
          <w:lang w:val="uk-UA"/>
        </w:rPr>
        <w:t xml:space="preserve">ключові та предметні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компетентності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дітей </w:t>
      </w:r>
      <w:r>
        <w:rPr>
          <w:rFonts w:ascii="Times New Roman" w:hAnsi="Times New Roman"/>
          <w:sz w:val="24"/>
          <w:szCs w:val="24"/>
          <w:lang w:val="uk-UA"/>
        </w:rPr>
        <w:t>із порушеннями опорно-рухового апарату.</w:t>
      </w:r>
    </w:p>
    <w:p w:rsidR="00E67934" w:rsidRPr="00FF41BF" w:rsidRDefault="00E67934" w:rsidP="00EC3ED8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Навчання математики забезпечує</w:t>
      </w:r>
      <w:r>
        <w:rPr>
          <w:rFonts w:ascii="Times New Roman" w:hAnsi="Times New Roman"/>
          <w:sz w:val="24"/>
          <w:szCs w:val="24"/>
          <w:lang w:val="uk-UA"/>
        </w:rPr>
        <w:t xml:space="preserve"> у дітей </w:t>
      </w:r>
      <w:r w:rsidRPr="00FF41BF">
        <w:rPr>
          <w:rFonts w:ascii="Times New Roman" w:hAnsi="Times New Roman"/>
          <w:sz w:val="24"/>
          <w:szCs w:val="24"/>
          <w:lang w:val="uk-UA"/>
        </w:rPr>
        <w:t>формування ключових компетентностей, з-поміж яких основою є «уміння вчитися» У результаті засвоєння</w:t>
      </w:r>
      <w:r>
        <w:rPr>
          <w:rFonts w:ascii="Times New Roman" w:hAnsi="Times New Roman"/>
          <w:sz w:val="24"/>
          <w:szCs w:val="24"/>
          <w:lang w:val="uk-UA"/>
        </w:rPr>
        <w:t xml:space="preserve"> змісту математики учні зможуть</w:t>
      </w:r>
      <w:r w:rsidRPr="00FF41BF">
        <w:rPr>
          <w:rFonts w:ascii="Times New Roman" w:hAnsi="Times New Roman"/>
          <w:sz w:val="24"/>
          <w:szCs w:val="24"/>
          <w:lang w:val="uk-UA"/>
        </w:rPr>
        <w:t>:</w:t>
      </w:r>
    </w:p>
    <w:p w:rsidR="00E67934" w:rsidRPr="00FF41BF" w:rsidRDefault="00E67934" w:rsidP="00EC3ED8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сприймати та визначати мету навчальної діяльності;  </w:t>
      </w:r>
    </w:p>
    <w:p w:rsidR="00E67934" w:rsidRPr="00FF41BF" w:rsidRDefault="00E67934" w:rsidP="00EC3ED8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зосереджуватися та організовувати свою діяльність для досягнення суб’єктивно чи суспільно значущого результату;</w:t>
      </w:r>
    </w:p>
    <w:p w:rsidR="00E67934" w:rsidRPr="00FF41BF" w:rsidRDefault="00E67934" w:rsidP="00EC3ED8">
      <w:pPr>
        <w:pStyle w:val="af0"/>
        <w:numPr>
          <w:ilvl w:val="0"/>
          <w:numId w:val="37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добирати й застосовувати потрібні знання та способи діяльності  у конкретній навчальній або життєвій ситуаціях;</w:t>
      </w:r>
    </w:p>
    <w:p w:rsidR="00E67934" w:rsidRPr="00FF41BF" w:rsidRDefault="00E67934" w:rsidP="00EC3ED8">
      <w:pPr>
        <w:pStyle w:val="af0"/>
        <w:numPr>
          <w:ilvl w:val="0"/>
          <w:numId w:val="37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усвідомлювати,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аналізувати, оцінювати, коригувати  результати  своєї діяльності;</w:t>
      </w:r>
    </w:p>
    <w:p w:rsidR="00E67934" w:rsidRDefault="00E67934" w:rsidP="00EC3ED8">
      <w:pPr>
        <w:pStyle w:val="af0"/>
        <w:numPr>
          <w:ilvl w:val="0"/>
          <w:numId w:val="37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висловлювати ціннісні ставлення щодо результату і процесу власної діяльності.</w:t>
      </w:r>
    </w:p>
    <w:p w:rsidR="00E67934" w:rsidRDefault="00E67934" w:rsidP="00EC3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3ED8">
        <w:rPr>
          <w:rFonts w:ascii="Times New Roman" w:hAnsi="Times New Roman"/>
          <w:sz w:val="24"/>
          <w:szCs w:val="24"/>
          <w:lang w:val="uk-UA"/>
        </w:rPr>
        <w:t>Основним завданням навчання математики є опанування учнями предметних математичних компетенцій – обчислювальних, логічних, алгебраїчних, геометричних, інформаційно-графічних.</w:t>
      </w:r>
    </w:p>
    <w:p w:rsidR="00E67934" w:rsidRPr="00FF41BF" w:rsidRDefault="00E67934" w:rsidP="00EC3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Предметна математична компетентність дітей з особливими потребами  виявляється в таких ознаках:</w:t>
      </w:r>
    </w:p>
    <w:p w:rsidR="00E67934" w:rsidRPr="00FF41BF" w:rsidRDefault="00E67934" w:rsidP="00B357BA">
      <w:pPr>
        <w:pStyle w:val="af0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розпізнавання проблем</w:t>
      </w:r>
      <w:r w:rsidRPr="00FF41B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які розв’язуються із застосуванням математичних методів;</w:t>
      </w:r>
    </w:p>
    <w:p w:rsidR="00E67934" w:rsidRPr="00FF41BF" w:rsidRDefault="00E67934" w:rsidP="00B357BA">
      <w:pPr>
        <w:pStyle w:val="af0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здатність розв’язувати сюжетні задачі, логічно міркувати,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виконувати дії за алгоритмом,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обґрунтовувати свої дії;</w:t>
      </w:r>
    </w:p>
    <w:p w:rsidR="00E67934" w:rsidRPr="00FF41BF" w:rsidRDefault="00E67934" w:rsidP="00B357BA">
      <w:pPr>
        <w:pStyle w:val="af0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уміння орієнтуватися на п</w:t>
      </w:r>
      <w:r>
        <w:rPr>
          <w:rFonts w:ascii="Times New Roman" w:hAnsi="Times New Roman"/>
          <w:sz w:val="24"/>
          <w:szCs w:val="24"/>
          <w:lang w:val="uk-UA"/>
        </w:rPr>
        <w:t>лощині</w:t>
      </w:r>
      <w:r w:rsidRPr="00FF41BF">
        <w:rPr>
          <w:rFonts w:ascii="Times New Roman" w:hAnsi="Times New Roman"/>
          <w:sz w:val="24"/>
          <w:szCs w:val="24"/>
          <w:lang w:val="uk-UA"/>
        </w:rPr>
        <w:t>, у просторі;</w:t>
      </w:r>
    </w:p>
    <w:p w:rsidR="00E67934" w:rsidRPr="00FF41BF" w:rsidRDefault="00E67934" w:rsidP="00B357BA">
      <w:pPr>
        <w:pStyle w:val="af0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застосов</w:t>
      </w:r>
      <w:r>
        <w:rPr>
          <w:rFonts w:ascii="Times New Roman" w:hAnsi="Times New Roman"/>
          <w:sz w:val="24"/>
          <w:szCs w:val="24"/>
          <w:lang w:val="uk-UA"/>
        </w:rPr>
        <w:t>ування обчислювальних  навичок і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досвіду вимірювання величин у практичних ситуаціях;</w:t>
      </w:r>
    </w:p>
    <w:p w:rsidR="00E67934" w:rsidRPr="00FF41BF" w:rsidRDefault="00E67934" w:rsidP="00B357BA">
      <w:pPr>
        <w:pStyle w:val="af0"/>
        <w:numPr>
          <w:ilvl w:val="0"/>
          <w:numId w:val="38"/>
        </w:num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lastRenderedPageBreak/>
        <w:t>уміння користуватися математичною термінологією,знаковою і графічною інформацією;</w:t>
      </w:r>
    </w:p>
    <w:p w:rsidR="00E67934" w:rsidRPr="00FF41BF" w:rsidRDefault="00E67934" w:rsidP="006D6ABB">
      <w:pPr>
        <w:pStyle w:val="af0"/>
        <w:numPr>
          <w:ilvl w:val="0"/>
          <w:numId w:val="38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цілісне сприйняття світу,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розуміння ролі математики у пізнанні дійсності.</w:t>
      </w:r>
    </w:p>
    <w:p w:rsidR="00E67934" w:rsidRPr="00FF41BF" w:rsidRDefault="00E67934" w:rsidP="006D6ABB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Курс математики 5 класу передбачає повторення, розвиток, збагачення і поглиблення знань учнів про числа і дії над ними, числові і буквені вирази, величини і їх вимірювання, рівняння і нерівності, а також уявлень про окремі геометричні фігури і геометричні тіла. Понятійний апарат, обчислювальні алгоритми, графічні уміння і навички, що мають бути сформовані учнями, є тим підґрунтям, що забезпечує успішне вивчення в наступних класах алгебри і геометрії, а також інших навчальних предметів, де застосовуються математичні знання.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Навчальний матеріал, що стосується виразів, величин, рівнянь і нерівностей, геометричних фігур має загалом пропедевтичний характер. Ознайомлення з ним готує учнів до свідомого системного вивчення відповідних тем у курсах алгебри і геометр</w:t>
      </w:r>
      <w:r>
        <w:rPr>
          <w:rFonts w:ascii="Times New Roman" w:hAnsi="Times New Roman"/>
          <w:sz w:val="24"/>
          <w:szCs w:val="24"/>
          <w:lang w:val="uk-UA"/>
        </w:rPr>
        <w:t xml:space="preserve">ії. Зокрема, учні матимуть </w:t>
      </w:r>
      <w:r w:rsidRPr="00FF41BF">
        <w:rPr>
          <w:rFonts w:ascii="Times New Roman" w:hAnsi="Times New Roman"/>
          <w:sz w:val="24"/>
          <w:szCs w:val="24"/>
          <w:lang w:val="uk-UA"/>
        </w:rPr>
        <w:t>уявлення про використання букв для запису законів а</w:t>
      </w:r>
      <w:r>
        <w:rPr>
          <w:rFonts w:ascii="Times New Roman" w:hAnsi="Times New Roman"/>
          <w:sz w:val="24"/>
          <w:szCs w:val="24"/>
          <w:lang w:val="uk-UA"/>
        </w:rPr>
        <w:t>рифметичних дій, формул, навчатимуться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обчислювати значення простих буквених виразів, складати за умовою задачі і розв’язувати нескладні рівняння першого степеня спочатку на основі залежностей між компонентами арифметичних дій, а згодом з використанням основних властивостей рівнянь.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Рівняння можна розв’язувати,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користуючись правилами знаходження невідомого доданка чи множника Якщ</w:t>
      </w:r>
      <w:r>
        <w:rPr>
          <w:rFonts w:ascii="Times New Roman" w:hAnsi="Times New Roman"/>
          <w:sz w:val="24"/>
          <w:szCs w:val="24"/>
          <w:lang w:val="uk-UA"/>
        </w:rPr>
        <w:t>о учні добре пам’ятають правила</w:t>
      </w:r>
      <w:r w:rsidRPr="00FF41B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за яким</w:t>
      </w:r>
      <w:r>
        <w:rPr>
          <w:rFonts w:ascii="Times New Roman" w:hAnsi="Times New Roman"/>
          <w:sz w:val="24"/>
          <w:szCs w:val="24"/>
          <w:lang w:val="uk-UA"/>
        </w:rPr>
        <w:t>и знаходять невідомі зменшуване</w:t>
      </w:r>
      <w:r w:rsidRPr="00FF41BF">
        <w:rPr>
          <w:rFonts w:ascii="Times New Roman" w:hAnsi="Times New Roman"/>
          <w:sz w:val="24"/>
          <w:szCs w:val="24"/>
          <w:lang w:val="uk-UA"/>
        </w:rPr>
        <w:t>, від’ємник, ділене чи дільник, можна дозволити їм користуватися ними. Важливе значення для підготовки учнів для систематичного вивчення алгебри, геометрії та інших предметів мають початкові відомості п</w:t>
      </w:r>
      <w:r>
        <w:rPr>
          <w:rFonts w:ascii="Times New Roman" w:hAnsi="Times New Roman"/>
          <w:sz w:val="24"/>
          <w:szCs w:val="24"/>
          <w:lang w:val="uk-UA"/>
        </w:rPr>
        <w:t>ро метод координат, який вивчають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учні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5 класі. 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Інший матеріал (вимірювання величин, їх середні значення, відсотки) має переважно прикладний характер.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Розв’язування таких задач супроводжує вивчення усіх тем, передбачених програмою.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Зміст геометричного матеріалу включає планіметричні (відрізок, промінь, пряма, кут, трикутник, прямокутник, квадрат, коло, круг) і стереометричні (прямокутний паралелепіпед, куб) фігури та простіші їх властивості, геометричні величини (довжина, градусна міра кута, площа, об’єм) та одиниці їх вимірювання, побудови геометричних фігур.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Вивчення геометричних фігур має передбачати використання наочних ілюстрацій, прикладів із довкілля, життєвого досвіду учнів, виконання побудов і сприяти виробленню вмінь виділяти форму і розміри як основні властивості геометричних фігур. Закріплення понять супроводжується їх класифікацією (кутів, трикутників, взаємного розміщення прямих на площині). Властивості геометричних фігур спочатку обґрунтовуються  дослідно-індуктивно, потім застосовуються у конкретних ситуаціях, що сприяє виробленню в учнів дедуктивних міркувань.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Узагальнюються знання учнів про одиниці вимірювання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Розширюються уявлення школярів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про вимірювання геометричних величин на прикладах вимірювання і порівняння відрізків і кутів, побудови відрізків даної довжини і кутів із заданою градусною мірою, оперування формулами периметрів, площ і об’ємів геометричних фігур – знаходження невідомого компонента формули за відомими.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lastRenderedPageBreak/>
        <w:t>У процесі навчання математики бажано поступово привчати учнів до формування простих означень і правил.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 Вивчення математики у 5 класі здійснюється з переважанням індуктивних міркувань в основному на наочно-інтуїтивному рівні із залученням практичного досвіду учнів і прикладів з довкілля. 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Математичні знання і вміння розглядаються  як засіб розвитку особистості школяра, забезпечення його математичної грамотності як здатності розуміти роль математики в світі, у якому він живе, висловлювати обґрунтовані математичні судження і використовувати математичні знання для задоволення пізнавальних і практичних потреб.</w:t>
      </w:r>
    </w:p>
    <w:p w:rsidR="00E67934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Перехід </w:t>
      </w:r>
      <w:r w:rsidRPr="00FF41BF">
        <w:rPr>
          <w:rFonts w:ascii="Times New Roman" w:hAnsi="Times New Roman"/>
          <w:sz w:val="24"/>
          <w:szCs w:val="24"/>
          <w:lang w:val="uk-UA"/>
        </w:rPr>
        <w:t>учнів 5 класу до основної школи стосується всіх сфер життя дитини</w:t>
      </w:r>
      <w:r>
        <w:rPr>
          <w:rFonts w:ascii="Times New Roman" w:hAnsi="Times New Roman"/>
          <w:sz w:val="24"/>
          <w:szCs w:val="24"/>
          <w:lang w:val="uk-UA"/>
        </w:rPr>
        <w:t xml:space="preserve"> – соціальної, фізичної, психічної. Основне новоутворення цього періоду –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відкриття нового </w:t>
      </w:r>
      <w:r>
        <w:rPr>
          <w:rFonts w:ascii="Times New Roman" w:hAnsi="Times New Roman"/>
          <w:sz w:val="24"/>
          <w:szCs w:val="24"/>
          <w:lang w:val="uk-UA"/>
        </w:rPr>
        <w:t>рівня самоусвідомлення, «Я-</w:t>
      </w:r>
      <w:r w:rsidRPr="00FF41BF">
        <w:rPr>
          <w:rFonts w:ascii="Times New Roman" w:hAnsi="Times New Roman"/>
          <w:sz w:val="24"/>
          <w:szCs w:val="24"/>
          <w:lang w:val="uk-UA"/>
        </w:rPr>
        <w:t>концепції»: бажання зрозуміти себе,</w:t>
      </w:r>
      <w:r>
        <w:rPr>
          <w:rFonts w:ascii="Times New Roman" w:hAnsi="Times New Roman"/>
          <w:sz w:val="24"/>
          <w:szCs w:val="24"/>
          <w:lang w:val="uk-UA"/>
        </w:rPr>
        <w:t xml:space="preserve"> свої </w:t>
      </w:r>
      <w:r w:rsidRPr="00FF41BF">
        <w:rPr>
          <w:rFonts w:ascii="Times New Roman" w:hAnsi="Times New Roman"/>
          <w:sz w:val="24"/>
          <w:szCs w:val="24"/>
          <w:lang w:val="uk-UA"/>
        </w:rPr>
        <w:t>здібності й  особливості, свою схожість та відмінність від інших, св</w:t>
      </w:r>
      <w:r>
        <w:rPr>
          <w:rFonts w:ascii="Times New Roman" w:hAnsi="Times New Roman"/>
          <w:sz w:val="24"/>
          <w:szCs w:val="24"/>
          <w:lang w:val="uk-UA"/>
        </w:rPr>
        <w:t>ою унікальність і неповторність. Це – найважливіший період для розвитку спілкування</w:t>
      </w:r>
      <w:r w:rsidRPr="00FF41BF">
        <w:rPr>
          <w:rFonts w:ascii="Times New Roman" w:hAnsi="Times New Roman"/>
          <w:sz w:val="24"/>
          <w:szCs w:val="24"/>
          <w:lang w:val="uk-UA"/>
        </w:rPr>
        <w:t>. Тому необхідно надати дитині  можливість адаптуватися до нової ситуації,</w:t>
      </w:r>
      <w:r>
        <w:rPr>
          <w:rFonts w:ascii="Times New Roman" w:hAnsi="Times New Roman"/>
          <w:sz w:val="24"/>
          <w:szCs w:val="24"/>
          <w:lang w:val="uk-UA"/>
        </w:rPr>
        <w:t xml:space="preserve"> допомогти знайти не тільки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способи роботи на уроках, але  й способи взаємодії з усіма учасниками навчального процесу. </w:t>
      </w:r>
    </w:p>
    <w:p w:rsidR="00E67934" w:rsidRPr="00FF41BF" w:rsidRDefault="00E67934" w:rsidP="0008111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>ефективного засвоєння навчального матеріалу вчителям рекомендовано використання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орієнтовного </w:t>
      </w:r>
      <w:r w:rsidRPr="00FF41BF">
        <w:rPr>
          <w:rFonts w:ascii="Times New Roman" w:hAnsi="Times New Roman"/>
          <w:sz w:val="24"/>
          <w:szCs w:val="24"/>
          <w:lang w:val="uk-UA"/>
        </w:rPr>
        <w:t>спецкурс</w:t>
      </w:r>
      <w:r>
        <w:rPr>
          <w:rFonts w:ascii="Times New Roman" w:hAnsi="Times New Roman"/>
          <w:sz w:val="24"/>
          <w:szCs w:val="24"/>
          <w:lang w:val="uk-UA"/>
        </w:rPr>
        <w:t>у (додаток 1). З</w:t>
      </w:r>
      <w:r w:rsidRPr="00FF41BF">
        <w:rPr>
          <w:rFonts w:ascii="Times New Roman" w:hAnsi="Times New Roman"/>
          <w:sz w:val="24"/>
          <w:szCs w:val="24"/>
          <w:lang w:val="uk-UA"/>
        </w:rPr>
        <w:t>авданням спецкурсу є</w:t>
      </w:r>
      <w:r>
        <w:rPr>
          <w:rFonts w:ascii="Times New Roman" w:hAnsi="Times New Roman"/>
          <w:sz w:val="24"/>
          <w:szCs w:val="24"/>
          <w:lang w:val="uk-UA"/>
        </w:rPr>
        <w:t xml:space="preserve"> формування математичних знань, умінь та навичок засобами комунікативної взаємодії, розвиваючи уявлення про </w:t>
      </w:r>
      <w:r w:rsidRPr="00FF41BF">
        <w:rPr>
          <w:rFonts w:ascii="Times New Roman" w:hAnsi="Times New Roman"/>
          <w:sz w:val="24"/>
          <w:szCs w:val="24"/>
          <w:lang w:val="uk-UA"/>
        </w:rPr>
        <w:t>цінність м</w:t>
      </w:r>
      <w:r>
        <w:rPr>
          <w:rFonts w:ascii="Times New Roman" w:hAnsi="Times New Roman"/>
          <w:sz w:val="24"/>
          <w:szCs w:val="24"/>
          <w:lang w:val="uk-UA"/>
        </w:rPr>
        <w:t>атематики як науки та ставлення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до неї як до загальнолюдської цін</w:t>
      </w:r>
      <w:r>
        <w:rPr>
          <w:rFonts w:ascii="Times New Roman" w:hAnsi="Times New Roman"/>
          <w:sz w:val="24"/>
          <w:szCs w:val="24"/>
          <w:lang w:val="uk-UA"/>
        </w:rPr>
        <w:t xml:space="preserve">ності, формування загальних способів вирішення задач </w:t>
      </w:r>
      <w:r w:rsidRPr="00FF41BF">
        <w:rPr>
          <w:rFonts w:ascii="Times New Roman" w:hAnsi="Times New Roman"/>
          <w:sz w:val="24"/>
          <w:szCs w:val="24"/>
          <w:lang w:val="uk-UA"/>
        </w:rPr>
        <w:t>у навча</w:t>
      </w:r>
      <w:r>
        <w:rPr>
          <w:rFonts w:ascii="Times New Roman" w:hAnsi="Times New Roman"/>
          <w:sz w:val="24"/>
          <w:szCs w:val="24"/>
          <w:lang w:val="uk-UA"/>
        </w:rPr>
        <w:t>льній діяльності</w:t>
      </w:r>
      <w:r w:rsidRPr="00FF41BF">
        <w:rPr>
          <w:rFonts w:ascii="Times New Roman" w:hAnsi="Times New Roman"/>
          <w:sz w:val="24"/>
          <w:szCs w:val="24"/>
          <w:lang w:val="uk-UA"/>
        </w:rPr>
        <w:t>. Спецкурс розрахований на 1 год. на тиждень, на рік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F41BF">
        <w:rPr>
          <w:rFonts w:ascii="Times New Roman" w:hAnsi="Times New Roman"/>
          <w:sz w:val="24"/>
          <w:szCs w:val="24"/>
          <w:lang w:val="uk-UA"/>
        </w:rPr>
        <w:t>34 годин</w:t>
      </w:r>
      <w:r>
        <w:rPr>
          <w:rFonts w:ascii="Times New Roman" w:hAnsi="Times New Roman"/>
          <w:sz w:val="24"/>
          <w:szCs w:val="24"/>
          <w:lang w:val="uk-UA"/>
        </w:rPr>
        <w:t>и. Можливе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використання програми спецкурсу для  узагальнюючих уроків 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«резерв часу»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67934" w:rsidRPr="00FF41BF" w:rsidRDefault="00E67934" w:rsidP="00B357B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Структура програми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Програма представлена в табличні</w:t>
      </w:r>
      <w:r>
        <w:rPr>
          <w:rFonts w:ascii="Times New Roman" w:hAnsi="Times New Roman"/>
          <w:sz w:val="24"/>
          <w:szCs w:val="24"/>
          <w:lang w:val="uk-UA"/>
        </w:rPr>
        <w:t>й формі, що містить три колонки</w:t>
      </w:r>
      <w:r w:rsidRPr="00FF41BF">
        <w:rPr>
          <w:rFonts w:ascii="Times New Roman" w:hAnsi="Times New Roman"/>
          <w:sz w:val="24"/>
          <w:szCs w:val="24"/>
          <w:lang w:val="uk-UA"/>
        </w:rPr>
        <w:t>:</w:t>
      </w:r>
    </w:p>
    <w:p w:rsidR="00E67934" w:rsidRPr="00FF41BF" w:rsidRDefault="00E67934" w:rsidP="00B357B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зміст навчального матеріалу;</w:t>
      </w:r>
    </w:p>
    <w:p w:rsidR="00E67934" w:rsidRPr="00FF41BF" w:rsidRDefault="00E67934" w:rsidP="00B357B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державні вимоги до рівня загальноосвітньої підготовки учнів;</w:t>
      </w:r>
    </w:p>
    <w:p w:rsidR="00E67934" w:rsidRPr="00FF41BF" w:rsidRDefault="00E67934" w:rsidP="00B357B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спрямованість корекційно</w:t>
      </w:r>
      <w:r>
        <w:rPr>
          <w:rFonts w:ascii="Times New Roman" w:hAnsi="Times New Roman"/>
          <w:sz w:val="24"/>
          <w:szCs w:val="24"/>
          <w:lang w:val="uk-UA"/>
        </w:rPr>
        <w:t>-розвивальної роботи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67934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Зміст навчального матеріалу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структуровано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за тема</w:t>
      </w:r>
      <w:r>
        <w:rPr>
          <w:rFonts w:ascii="Times New Roman" w:hAnsi="Times New Roman"/>
          <w:sz w:val="24"/>
          <w:szCs w:val="24"/>
          <w:lang w:val="uk-UA"/>
        </w:rPr>
        <w:t xml:space="preserve">ми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з визначенням к</w:t>
      </w:r>
      <w:r>
        <w:rPr>
          <w:rFonts w:ascii="Times New Roman" w:hAnsi="Times New Roman"/>
          <w:sz w:val="24"/>
          <w:szCs w:val="24"/>
          <w:lang w:val="uk-UA"/>
        </w:rPr>
        <w:t xml:space="preserve">ількості годин на їх вивчення. </w:t>
      </w:r>
      <w:r w:rsidRPr="00FF41BF">
        <w:rPr>
          <w:rFonts w:ascii="Times New Roman" w:hAnsi="Times New Roman"/>
          <w:sz w:val="24"/>
          <w:szCs w:val="24"/>
          <w:lang w:val="uk-UA"/>
        </w:rPr>
        <w:t>Розподіл змісту і навчального часу є орієн</w:t>
      </w:r>
      <w:r>
        <w:rPr>
          <w:rFonts w:ascii="Times New Roman" w:hAnsi="Times New Roman"/>
          <w:sz w:val="24"/>
          <w:szCs w:val="24"/>
          <w:lang w:val="uk-UA"/>
        </w:rPr>
        <w:t>товним. Учитель здійснює корекційно-освітній процес з урахуванням принципів диференціації та індивідуалізації навчання учнів із порушеннями опорно-рухового апарату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В кінці кожного розділу передбачено години «Резерв часу» для узагальнення й систематизації вивченого та </w:t>
      </w:r>
      <w:r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FF41BF">
        <w:rPr>
          <w:rFonts w:ascii="Times New Roman" w:hAnsi="Times New Roman"/>
          <w:sz w:val="24"/>
          <w:szCs w:val="24"/>
          <w:lang w:val="uk-UA"/>
        </w:rPr>
        <w:t>зазначеного спецкурсу</w:t>
      </w:r>
      <w:r>
        <w:rPr>
          <w:rFonts w:ascii="Times New Roman" w:hAnsi="Times New Roman"/>
          <w:sz w:val="24"/>
          <w:szCs w:val="24"/>
          <w:lang w:val="uk-UA"/>
        </w:rPr>
        <w:t xml:space="preserve"> (на вибір вчителя)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</w:p>
    <w:p w:rsidR="00E67934" w:rsidRPr="00FF41BF" w:rsidRDefault="00E67934" w:rsidP="00B357B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Державні вимоги до рівня заг</w:t>
      </w:r>
      <w:r>
        <w:rPr>
          <w:rFonts w:ascii="Times New Roman" w:hAnsi="Times New Roman"/>
          <w:b/>
          <w:sz w:val="24"/>
          <w:szCs w:val="24"/>
          <w:lang w:val="uk-UA"/>
        </w:rPr>
        <w:t>альноосвітньої підготовки учнів</w:t>
      </w:r>
      <w:r>
        <w:rPr>
          <w:rFonts w:ascii="Times New Roman" w:hAnsi="Times New Roman"/>
          <w:sz w:val="24"/>
          <w:szCs w:val="24"/>
          <w:lang w:val="uk-UA"/>
        </w:rPr>
        <w:t xml:space="preserve"> ознайомлюють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вчителя з обов`язковим рівнем знань, умінь, і навичок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якими повинні оволодіти учні в процесі вивчення навчального матеріалу.</w:t>
      </w:r>
    </w:p>
    <w:p w:rsidR="00E67934" w:rsidRPr="00FF41BF" w:rsidRDefault="00E67934" w:rsidP="00AE24D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Спрямованість корекційно</w:t>
      </w:r>
      <w:r>
        <w:rPr>
          <w:rFonts w:ascii="Times New Roman" w:hAnsi="Times New Roman"/>
          <w:b/>
          <w:sz w:val="24"/>
          <w:szCs w:val="24"/>
          <w:lang w:val="uk-UA"/>
        </w:rPr>
        <w:t>-розвивальної роботи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передбачає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E67934" w:rsidRPr="00FF41BF" w:rsidRDefault="00E67934" w:rsidP="00B357B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інтелектуальний розвиток учнів, розвиток їх логічного мислення, пам’яті, уваги, інтуїції, умінь аналізувати, класифікувати, </w:t>
      </w:r>
      <w:r>
        <w:rPr>
          <w:rFonts w:ascii="Times New Roman" w:hAnsi="Times New Roman"/>
          <w:sz w:val="24"/>
          <w:szCs w:val="24"/>
          <w:lang w:val="uk-UA"/>
        </w:rPr>
        <w:t xml:space="preserve">узагальнювати, робити висновки </w:t>
      </w:r>
      <w:r w:rsidRPr="00FF41BF">
        <w:rPr>
          <w:rFonts w:ascii="Times New Roman" w:hAnsi="Times New Roman"/>
          <w:sz w:val="24"/>
          <w:szCs w:val="24"/>
          <w:lang w:val="uk-UA"/>
        </w:rPr>
        <w:t>за аналогією, діставати наслідки з даних передумов шляхом несуперечливих міркувань,</w:t>
      </w:r>
      <w:r>
        <w:rPr>
          <w:rFonts w:ascii="Times New Roman" w:hAnsi="Times New Roman"/>
          <w:sz w:val="24"/>
          <w:szCs w:val="24"/>
          <w:lang w:val="uk-UA"/>
        </w:rPr>
        <w:t xml:space="preserve"> просторових уявлень і уяви, а</w:t>
      </w:r>
      <w:r w:rsidRPr="00FF41BF">
        <w:rPr>
          <w:rFonts w:ascii="Times New Roman" w:hAnsi="Times New Roman"/>
          <w:sz w:val="24"/>
          <w:szCs w:val="24"/>
          <w:lang w:val="uk-UA"/>
        </w:rPr>
        <w:t>лгоритмічної культури мислення культури як здатності діяти за заданим алгоритмом, а також самостійно конструювати нові алгоритми на основі аналізу й узагальнення послідовності виконуваних операцій і дій, що ве</w:t>
      </w:r>
      <w:r>
        <w:rPr>
          <w:rFonts w:ascii="Times New Roman" w:hAnsi="Times New Roman"/>
          <w:sz w:val="24"/>
          <w:szCs w:val="24"/>
          <w:lang w:val="uk-UA"/>
        </w:rPr>
        <w:t xml:space="preserve">дуть до шуканого результату. </w:t>
      </w:r>
    </w:p>
    <w:p w:rsidR="00E67934" w:rsidRPr="00FF41BF" w:rsidRDefault="00E67934" w:rsidP="00B357B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lastRenderedPageBreak/>
        <w:t>опанування учнями системи математичних знань і в</w:t>
      </w:r>
      <w:r>
        <w:rPr>
          <w:rFonts w:ascii="Times New Roman" w:hAnsi="Times New Roman"/>
          <w:sz w:val="24"/>
          <w:szCs w:val="24"/>
          <w:lang w:val="uk-UA"/>
        </w:rPr>
        <w:t>мінь, що є базою для реалізації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зазначених цілей, а також необхідні у повсякденному житті і достатні для оволодіння іншими шкільними пре</w:t>
      </w:r>
      <w:r>
        <w:rPr>
          <w:rFonts w:ascii="Times New Roman" w:hAnsi="Times New Roman"/>
          <w:sz w:val="24"/>
          <w:szCs w:val="24"/>
          <w:lang w:val="uk-UA"/>
        </w:rPr>
        <w:t>дметами та продовження навчання;</w:t>
      </w:r>
    </w:p>
    <w:p w:rsidR="00E67934" w:rsidRPr="00FF41BF" w:rsidRDefault="00E67934" w:rsidP="00B357B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формування усвідомлення учнями си</w:t>
      </w:r>
      <w:r>
        <w:rPr>
          <w:rFonts w:ascii="Times New Roman" w:hAnsi="Times New Roman"/>
          <w:sz w:val="24"/>
          <w:szCs w:val="24"/>
          <w:lang w:val="uk-UA"/>
        </w:rPr>
        <w:t>стемою математичних знань</w:t>
      </w:r>
      <w:r w:rsidRPr="00FF41BF">
        <w:rPr>
          <w:rFonts w:ascii="Times New Roman" w:hAnsi="Times New Roman"/>
          <w:sz w:val="24"/>
          <w:szCs w:val="24"/>
          <w:lang w:val="uk-UA"/>
        </w:rPr>
        <w:t>, навичок та умінь,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як важливої невід’ємної складової загальної культури людини,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техніки, ефективного засобу моделювання і дослідження процесів і явищ навколишньої дійсності;</w:t>
      </w:r>
    </w:p>
    <w:p w:rsidR="00E67934" w:rsidRPr="00FF41BF" w:rsidRDefault="00E67934" w:rsidP="00B357BA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розв</w:t>
      </w:r>
      <w:r>
        <w:rPr>
          <w:rFonts w:ascii="Times New Roman" w:hAnsi="Times New Roman"/>
          <w:sz w:val="24"/>
          <w:szCs w:val="24"/>
          <w:lang w:val="uk-UA"/>
        </w:rPr>
        <w:t>иток позитивних рис особистості</w:t>
      </w:r>
      <w:r w:rsidRPr="00FF41BF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зокрема пізнавального інтересу, пізнавальної самостійності,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розумової активності, ініціативи, творчості, здатності адаптуватися до умов,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які змінюю</w:t>
      </w:r>
      <w:r>
        <w:rPr>
          <w:rFonts w:ascii="Times New Roman" w:hAnsi="Times New Roman"/>
          <w:sz w:val="24"/>
          <w:szCs w:val="24"/>
          <w:lang w:val="uk-UA"/>
        </w:rPr>
        <w:t>ться; формування позитивних рис характеру</w:t>
      </w:r>
      <w:r w:rsidRPr="00FF41BF">
        <w:rPr>
          <w:rFonts w:ascii="Times New Roman" w:hAnsi="Times New Roman"/>
          <w:sz w:val="24"/>
          <w:szCs w:val="24"/>
          <w:lang w:val="uk-UA"/>
        </w:rPr>
        <w:t>; виховання національної свідомості,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sz w:val="24"/>
          <w:szCs w:val="24"/>
          <w:lang w:val="uk-UA"/>
        </w:rPr>
        <w:t>поваги до національної культури і т</w:t>
      </w:r>
      <w:r>
        <w:rPr>
          <w:rFonts w:ascii="Times New Roman" w:hAnsi="Times New Roman"/>
          <w:sz w:val="24"/>
          <w:szCs w:val="24"/>
          <w:lang w:val="uk-UA"/>
        </w:rPr>
        <w:t xml:space="preserve">радицій України; формування та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розвиток патріотичного, естетичного, екологічного, трудового та фізичного виховання </w:t>
      </w:r>
      <w:r>
        <w:rPr>
          <w:rFonts w:ascii="Times New Roman" w:hAnsi="Times New Roman"/>
          <w:sz w:val="24"/>
          <w:szCs w:val="24"/>
          <w:lang w:val="uk-UA"/>
        </w:rPr>
        <w:t>і  здорового способу життя;</w:t>
      </w:r>
    </w:p>
    <w:p w:rsidR="00E67934" w:rsidRPr="00EC3ED8" w:rsidRDefault="00E67934" w:rsidP="00EC3ED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формування загальнонавчальних умінь, культури мовлення, чіткості і точності думки, критичності мислення, здатності відчувати красу ідеї, методу розв’язання задачі або проблем.</w:t>
      </w:r>
    </w:p>
    <w:p w:rsidR="00E67934" w:rsidRPr="00FF41BF" w:rsidRDefault="00E67934" w:rsidP="001D03A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Наведений розподіл годин по темах є орієнтовним. Залежно від рівня знань учнів клас</w:t>
      </w:r>
      <w:r>
        <w:rPr>
          <w:rFonts w:ascii="Times New Roman" w:hAnsi="Times New Roman"/>
          <w:sz w:val="24"/>
          <w:szCs w:val="24"/>
          <w:lang w:val="uk-UA"/>
        </w:rPr>
        <w:t>у, від труднощів, що виникають п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ід час вивчення математики, вчитель може збільшити або зменшити час на вивчення окремих тем, що забезпечить свідоме і міцне засвоєння школярами </w:t>
      </w:r>
      <w:r>
        <w:rPr>
          <w:rFonts w:ascii="Times New Roman" w:hAnsi="Times New Roman"/>
          <w:sz w:val="24"/>
          <w:szCs w:val="24"/>
          <w:lang w:val="uk-UA"/>
        </w:rPr>
        <w:t xml:space="preserve">із порушеннями опорно-рухового апарату </w:t>
      </w:r>
      <w:r w:rsidRPr="00FF41BF">
        <w:rPr>
          <w:rFonts w:ascii="Times New Roman" w:hAnsi="Times New Roman"/>
          <w:sz w:val="24"/>
          <w:szCs w:val="24"/>
          <w:lang w:val="uk-UA"/>
        </w:rPr>
        <w:t>всього матеріалу, передбаченого для 5-го класу загальноосвітньої школи, у якому на вивчення математики відводиться 4 години на тиждень.</w:t>
      </w:r>
    </w:p>
    <w:p w:rsidR="00E67934" w:rsidRPr="00FF41BF" w:rsidRDefault="00E67934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5-й клас</w:t>
      </w:r>
    </w:p>
    <w:p w:rsidR="00E67934" w:rsidRPr="00FF41BF" w:rsidRDefault="00E67934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FF41BF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FF41BF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4 год. на тиждень),</w:t>
      </w:r>
    </w:p>
    <w:p w:rsidR="00E67934" w:rsidRPr="00FF41BF" w:rsidRDefault="00E67934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05"/>
        <w:gridCol w:w="4237"/>
        <w:gridCol w:w="4252"/>
        <w:gridCol w:w="4939"/>
      </w:tblGrid>
      <w:tr w:rsidR="00E67934" w:rsidRPr="00464B59" w:rsidTr="00B91EAE">
        <w:tc>
          <w:tcPr>
            <w:tcW w:w="720" w:type="dxa"/>
            <w:vAlign w:val="center"/>
          </w:tcPr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1105" w:type="dxa"/>
            <w:vAlign w:val="center"/>
          </w:tcPr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4237" w:type="dxa"/>
            <w:vAlign w:val="center"/>
          </w:tcPr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</w:t>
            </w:r>
          </w:p>
        </w:tc>
        <w:tc>
          <w:tcPr>
            <w:tcW w:w="4939" w:type="dxa"/>
            <w:vAlign w:val="center"/>
          </w:tcPr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E67934" w:rsidRPr="00464B59" w:rsidTr="003047D2">
        <w:trPr>
          <w:trHeight w:val="70"/>
        </w:trPr>
        <w:tc>
          <w:tcPr>
            <w:tcW w:w="720" w:type="dxa"/>
          </w:tcPr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2.3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  <w:p w:rsidR="00E67934" w:rsidRPr="00464B59" w:rsidRDefault="00E67934" w:rsidP="0067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67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676B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464B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676B0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pStyle w:val="af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337C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23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337C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7" w:type="dxa"/>
          </w:tcPr>
          <w:p w:rsidR="00E67934" w:rsidRPr="00FF41BF" w:rsidRDefault="00E67934" w:rsidP="00B357BA">
            <w:pPr>
              <w:pStyle w:val="TableText"/>
              <w:spacing w:line="240" w:lineRule="auto"/>
              <w:ind w:left="57" w:right="57"/>
              <w:rPr>
                <w:b/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kern w:val="20"/>
                <w:sz w:val="24"/>
                <w:szCs w:val="24"/>
                <w:lang w:val="uk-UA"/>
              </w:rPr>
              <w:lastRenderedPageBreak/>
              <w:t>Математика як частина культури людства</w:t>
            </w:r>
          </w:p>
          <w:p w:rsidR="00E67934" w:rsidRPr="00FF41BF" w:rsidRDefault="00E67934" w:rsidP="00B357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/>
              <w:rPr>
                <w:b/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kern w:val="20"/>
                <w:sz w:val="24"/>
                <w:szCs w:val="24"/>
                <w:lang w:val="uk-UA"/>
              </w:rPr>
              <w:t>(вступний урок)</w:t>
            </w:r>
          </w:p>
          <w:p w:rsidR="00E67934" w:rsidRPr="00FF41BF" w:rsidRDefault="00E67934" w:rsidP="00B357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/>
              <w:rPr>
                <w:b/>
                <w:bCs/>
                <w:kern w:val="20"/>
                <w:sz w:val="24"/>
                <w:szCs w:val="24"/>
                <w:lang w:val="uk-UA"/>
              </w:rPr>
            </w:pPr>
          </w:p>
          <w:p w:rsidR="00E67934" w:rsidRPr="00337C28" w:rsidRDefault="00E67934" w:rsidP="00B357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/>
              <w:rPr>
                <w:b/>
                <w:bCs/>
                <w:kern w:val="20"/>
                <w:sz w:val="24"/>
                <w:szCs w:val="24"/>
                <w:lang w:val="uk-UA"/>
              </w:rPr>
            </w:pPr>
            <w:r w:rsidRPr="00337C28">
              <w:rPr>
                <w:b/>
                <w:bCs/>
                <w:kern w:val="20"/>
                <w:sz w:val="24"/>
                <w:szCs w:val="24"/>
                <w:lang w:val="uk-UA"/>
              </w:rPr>
              <w:t>ТЕМА 1. НАТУРАЛЬНІ ЧИСЛА І ДІЇ З НИМИ. ГЕОМЕТРИЧНІ ФIГ</w:t>
            </w:r>
            <w:r w:rsidRPr="00337C28">
              <w:rPr>
                <w:b/>
                <w:sz w:val="24"/>
                <w:szCs w:val="24"/>
                <w:lang w:val="uk-UA"/>
              </w:rPr>
              <w:t>УРИ І ВЕЛИЧИНИ</w:t>
            </w: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  <w:r w:rsidRPr="00FF41BF">
              <w:rPr>
                <w:b/>
                <w:sz w:val="24"/>
                <w:szCs w:val="24"/>
                <w:lang w:val="uk-UA"/>
              </w:rPr>
              <w:t>Натуральні числа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Ряд натуральних чисел. Число нуль.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Цифри. Десятковий запис натуральних чисел</w:t>
            </w:r>
            <w:r>
              <w:rPr>
                <w:sz w:val="24"/>
                <w:szCs w:val="24"/>
                <w:lang w:val="uk-UA"/>
              </w:rPr>
              <w:t>.</w:t>
            </w:r>
            <w:r w:rsidRPr="00FF41BF">
              <w:rPr>
                <w:sz w:val="24"/>
                <w:szCs w:val="24"/>
                <w:lang w:val="uk-UA"/>
              </w:rPr>
              <w:t xml:space="preserve"> 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lastRenderedPageBreak/>
              <w:t>Відрізок. Довжина відрізка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Площина. Пряма. Промінь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Шкала. Координатний промінь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 xml:space="preserve">Порівняння натуральних чисел. </w:t>
            </w: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firstLine="0"/>
              <w:rPr>
                <w:i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i/>
                <w:sz w:val="24"/>
                <w:szCs w:val="24"/>
                <w:lang w:val="uk-UA"/>
              </w:rPr>
            </w:pPr>
            <w:r w:rsidRPr="00FF41BF">
              <w:rPr>
                <w:i/>
                <w:sz w:val="24"/>
                <w:szCs w:val="24"/>
                <w:lang w:val="uk-UA"/>
              </w:rPr>
              <w:t>Резерв часу</w:t>
            </w: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  <w:r w:rsidRPr="00FF41BF">
              <w:rPr>
                <w:b/>
                <w:sz w:val="24"/>
                <w:szCs w:val="24"/>
                <w:lang w:val="uk-UA"/>
              </w:rPr>
              <w:t>Додавання і віднімання натуральних чисел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 xml:space="preserve">Додавання натуральних чисел. Властивості додавання. 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Віднімання натуральних чисел.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Числові і буквені вирази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Рівняння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Кут. Позначення кутів.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Види кутів. Вимірювання кутів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Многокутники. Рівні фігури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Трикутник і його види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Прямокутник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i/>
                <w:sz w:val="24"/>
                <w:szCs w:val="24"/>
                <w:lang w:val="uk-UA"/>
              </w:rPr>
            </w:pPr>
            <w:r w:rsidRPr="00FF41BF">
              <w:rPr>
                <w:i/>
                <w:sz w:val="24"/>
                <w:szCs w:val="24"/>
                <w:lang w:val="uk-UA"/>
              </w:rPr>
              <w:t>Резерв часу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sz w:val="24"/>
                <w:szCs w:val="24"/>
                <w:lang w:val="uk-UA"/>
              </w:rPr>
            </w:pPr>
            <w:r w:rsidRPr="00FF41BF">
              <w:rPr>
                <w:b/>
                <w:sz w:val="24"/>
                <w:szCs w:val="24"/>
                <w:lang w:val="uk-UA"/>
              </w:rPr>
              <w:t>Множення і ділення натуральних чисел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Множення натуральних чисел. Переставна властивість множення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Сполучна і розподільна властивість множення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Ділення натуральних чисел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Ділення натуральних чисел з остачею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Степінь числа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Площа. Площа прямокутника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Прямокутний паралелепіпед.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Об’єм прямокутного паралелепіпеда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i/>
                <w:sz w:val="24"/>
                <w:szCs w:val="24"/>
                <w:lang w:val="uk-UA"/>
              </w:rPr>
            </w:pPr>
            <w:r w:rsidRPr="00FF41BF">
              <w:rPr>
                <w:i/>
                <w:sz w:val="24"/>
                <w:szCs w:val="24"/>
                <w:lang w:val="uk-UA"/>
              </w:rPr>
              <w:t>Резерв часу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Учень: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FF41BF">
              <w:rPr>
                <w:sz w:val="24"/>
                <w:szCs w:val="24"/>
                <w:lang w:val="uk-UA"/>
              </w:rPr>
              <w:t xml:space="preserve"> цифр, натуральних чисел; степенів натурального числа з натуральним показником; шкал; числових і буквених виразів, формул; рівнянь, нерівностей; рівних фігур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 xml:space="preserve">пояснює, </w:t>
            </w:r>
            <w:r w:rsidRPr="00FF41BF">
              <w:rPr>
                <w:bCs/>
                <w:sz w:val="24"/>
                <w:szCs w:val="24"/>
                <w:lang w:val="uk-UA"/>
              </w:rPr>
              <w:t>що таке</w:t>
            </w:r>
            <w:r w:rsidRPr="00FF41BF">
              <w:rPr>
                <w:sz w:val="24"/>
                <w:szCs w:val="24"/>
                <w:lang w:val="uk-UA"/>
              </w:rPr>
              <w:t xml:space="preserve">: натуральне число; цифра; степінь натурального числа з натуральним показником; відрізок; пряма; промінь; </w:t>
            </w:r>
            <w:r w:rsidRPr="00FF41BF">
              <w:rPr>
                <w:sz w:val="24"/>
                <w:szCs w:val="24"/>
                <w:lang w:val="uk-UA"/>
              </w:rPr>
              <w:lastRenderedPageBreak/>
              <w:t>координатний промінь; кут; трикутник; квадрат; прямокутник; многокутник; рівні фігури; площина; прямокутний паралелепіпед; куб; піраміда; рівняння; розв’язок рівняння; розв’язати рівняння; комбінаторна задача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>пояснює правила:</w:t>
            </w:r>
            <w:r w:rsidRPr="00FF41BF">
              <w:rPr>
                <w:sz w:val="24"/>
                <w:szCs w:val="24"/>
                <w:lang w:val="uk-UA"/>
              </w:rPr>
              <w:t xml:space="preserve"> читання і запису натуральних чисел, їх додавання, множення, порівняння; як виконувати ділення з остачею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FF41BF">
              <w:rPr>
                <w:sz w:val="24"/>
                <w:szCs w:val="24"/>
                <w:lang w:val="uk-UA"/>
              </w:rPr>
              <w:t xml:space="preserve"> властивості арифметичних дій з натур. </w:t>
            </w:r>
            <w:r>
              <w:rPr>
                <w:sz w:val="24"/>
                <w:szCs w:val="24"/>
                <w:lang w:val="uk-UA"/>
              </w:rPr>
              <w:t>ч</w:t>
            </w:r>
            <w:r w:rsidRPr="00FF41BF">
              <w:rPr>
                <w:sz w:val="24"/>
                <w:szCs w:val="24"/>
                <w:lang w:val="uk-UA"/>
              </w:rPr>
              <w:t>ислами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 xml:space="preserve">записує і пояснює </w:t>
            </w:r>
            <w:r w:rsidRPr="00FF41BF">
              <w:rPr>
                <w:sz w:val="24"/>
                <w:szCs w:val="24"/>
                <w:lang w:val="uk-UA"/>
              </w:rPr>
              <w:t>формули: периметра вказаних у змісті геометричних фігур; площі прямокутника, квадрата; об’єму прямокутного паралелепіпеда та куба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sz w:val="24"/>
                <w:szCs w:val="24"/>
                <w:lang w:val="uk-UA"/>
              </w:rPr>
              <w:t>класифікує:</w:t>
            </w:r>
            <w:r w:rsidRPr="00FF41BF">
              <w:rPr>
                <w:sz w:val="24"/>
                <w:szCs w:val="24"/>
                <w:lang w:val="uk-UA"/>
              </w:rPr>
              <w:t xml:space="preserve"> кути (гострі, прямі, тупі, розгорнуті); трикутники за видом їхніх кутів і кількістю рівних сторін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sz w:val="24"/>
                <w:szCs w:val="24"/>
                <w:lang w:val="uk-UA"/>
              </w:rPr>
              <w:t>зображує та знаходить на малюнках:</w:t>
            </w:r>
            <w:r w:rsidRPr="00FF41BF">
              <w:rPr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kern w:val="20"/>
                <w:sz w:val="24"/>
                <w:szCs w:val="24"/>
                <w:lang w:val="uk-UA"/>
              </w:rPr>
              <w:t>відрізок даної довжини та кут даної градусної міри</w:t>
            </w:r>
            <w:r w:rsidRPr="00FF41BF">
              <w:rPr>
                <w:sz w:val="24"/>
                <w:szCs w:val="24"/>
                <w:lang w:val="uk-UA"/>
              </w:rPr>
              <w:t xml:space="preserve">; бісектрису кута за допомогою транспортира; вказані в змісті геометричні фігури за допомогою лінійки, косинця, транспортира; </w:t>
            </w:r>
            <w:r w:rsidRPr="00FF41BF">
              <w:rPr>
                <w:sz w:val="24"/>
                <w:szCs w:val="24"/>
                <w:lang w:val="uk-UA"/>
              </w:rPr>
              <w:lastRenderedPageBreak/>
              <w:t>координатний промінь та натуральні числа на координатному промені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sz w:val="24"/>
                <w:szCs w:val="24"/>
                <w:lang w:val="uk-UA"/>
              </w:rPr>
              <w:t>вимірює та обчислює:</w:t>
            </w:r>
            <w:r w:rsidRPr="00FF41BF">
              <w:rPr>
                <w:sz w:val="24"/>
                <w:szCs w:val="24"/>
                <w:lang w:val="uk-UA"/>
              </w:rPr>
              <w:t xml:space="preserve"> довжину відрізка; градусну міру кута.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 xml:space="preserve">розв’язує вправи, що передбачають: </w:t>
            </w:r>
            <w:r w:rsidRPr="00FF41BF">
              <w:rPr>
                <w:sz w:val="24"/>
                <w:szCs w:val="24"/>
                <w:lang w:val="uk-UA"/>
              </w:rPr>
              <w:t>в</w:t>
            </w:r>
            <w:r w:rsidRPr="00FF41BF">
              <w:rPr>
                <w:kern w:val="20"/>
                <w:sz w:val="24"/>
                <w:szCs w:val="24"/>
                <w:lang w:val="uk-UA"/>
              </w:rPr>
              <w:t>иконання чотирьох арифметичних дій з натуральними числам</w:t>
            </w:r>
            <w:r w:rsidRPr="00FF41BF">
              <w:rPr>
                <w:sz w:val="24"/>
                <w:szCs w:val="24"/>
                <w:lang w:val="uk-UA"/>
              </w:rPr>
              <w:t>и; піднесення натурального числа до степеня з натуральним показником; порівняння натуральних чисел; ділення з остачею; обчислення значень числових і буквених виразів; обчислення периметра многокутника, площі прямокутника, квадрата і об’єму прямокутного паралелепіпеда та куба</w:t>
            </w:r>
          </w:p>
        </w:tc>
        <w:tc>
          <w:tcPr>
            <w:tcW w:w="4939" w:type="dxa"/>
          </w:tcPr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процесів логічного мислення та пам'яті.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мисленнєвих операцій аналізу, синтезу, узагальнення. 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відповідних математичних уявлень та понять.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Активізація мисленнєвої діяльності на основі практичних дій.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 навичок співвідношення кількісних понять.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арифметичної дії, обґрунтовувати одержаний результат.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 Розвиток алгоритмічної культури , а також самостійно конструювати нові алгоритми.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вміння  застосовувати набуті математичні знання у життєвих ситуаціях. 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просторових уявлень,вміння спостерігати .  порівнювати, узагальнювати й абстрагувати.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 логічного мислення, пам’яті , уваги, інтуїції, умінь аналізувати, класифікувати, узагальнювати, робити умовиводи за аналогією.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Активізація уваги, розвиток та тренування </w:t>
            </w: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пам'яті.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в учнів організованості та самостійності при виконанні практичних арифметичних завдань.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вміння обґрунтувати вибір кожної дії, розкривати залежність між  даними в задачі величинами та шуканою, пояснювати одержані матеріали.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 математичних умінь та уявлень на основі практичної діяльності.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  уміння самостійно ілюструвати умову задачі, користуватися схемами, малюнками.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та розвиток уміння працювати з креслярськими та вимірювальними інструментами.</w:t>
            </w:r>
          </w:p>
        </w:tc>
      </w:tr>
      <w:tr w:rsidR="00E67934" w:rsidRPr="00464B59" w:rsidTr="00B91EAE">
        <w:trPr>
          <w:trHeight w:val="70"/>
        </w:trPr>
        <w:tc>
          <w:tcPr>
            <w:tcW w:w="720" w:type="dxa"/>
          </w:tcPr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105" w:type="dxa"/>
          </w:tcPr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337C2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67934" w:rsidRPr="00464B59" w:rsidRDefault="00E67934" w:rsidP="00337C2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237" w:type="dxa"/>
          </w:tcPr>
          <w:p w:rsidR="00E67934" w:rsidRPr="00FF41BF" w:rsidRDefault="00E67934" w:rsidP="00B357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/>
              <w:rPr>
                <w:b/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kern w:val="20"/>
                <w:sz w:val="24"/>
                <w:szCs w:val="24"/>
                <w:lang w:val="uk-UA"/>
              </w:rPr>
              <w:lastRenderedPageBreak/>
              <w:t>ТЕМА 2. ДРОБОВІ ЧИСЛА І ДІЇ НАД НИМИ</w:t>
            </w:r>
          </w:p>
          <w:p w:rsidR="00E67934" w:rsidRPr="00FF41BF" w:rsidRDefault="00E67934" w:rsidP="00B357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/>
              <w:rPr>
                <w:b/>
                <w:bCs/>
                <w:kern w:val="20"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/>
              <w:rPr>
                <w:b/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kern w:val="20"/>
                <w:sz w:val="24"/>
                <w:szCs w:val="24"/>
                <w:lang w:val="uk-UA"/>
              </w:rPr>
              <w:t>Звичайні дроби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Уявлення про звичайні дроби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Правильні та неправильні дроби. Порівняння дробів</w:t>
            </w:r>
            <w:r>
              <w:rPr>
                <w:sz w:val="24"/>
                <w:szCs w:val="24"/>
                <w:lang w:val="uk-UA"/>
              </w:rPr>
              <w:t>.</w:t>
            </w:r>
            <w:r w:rsidRPr="00FF41BF">
              <w:rPr>
                <w:sz w:val="24"/>
                <w:szCs w:val="24"/>
                <w:lang w:val="uk-UA"/>
              </w:rPr>
              <w:t xml:space="preserve"> 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Додавання і віднімання дробів з однаковими знаменниками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Дроби і ділення натуральних чисел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Мішані числа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i/>
                <w:sz w:val="24"/>
                <w:szCs w:val="24"/>
                <w:lang w:val="uk-UA"/>
              </w:rPr>
            </w:pPr>
            <w:r w:rsidRPr="00FF41BF">
              <w:rPr>
                <w:i/>
                <w:sz w:val="24"/>
                <w:szCs w:val="24"/>
                <w:lang w:val="uk-UA"/>
              </w:rPr>
              <w:lastRenderedPageBreak/>
              <w:t>Резерв часу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i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/>
              <w:rPr>
                <w:b/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kern w:val="20"/>
                <w:sz w:val="24"/>
                <w:szCs w:val="24"/>
                <w:lang w:val="uk-UA"/>
              </w:rPr>
              <w:t>Десяткові дроби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Уявлення про десяткові дроби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Порівняння десяткових дробів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Округлення чисел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Додавання і віднімання десяткових дробів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Множення десяткових дробів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Ділення десяткових дробів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Середнє арифметичне. Середнє значення величини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Відсотки. Знаходження відсотків від числа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bCs/>
                <w:kern w:val="20"/>
                <w:sz w:val="24"/>
                <w:szCs w:val="24"/>
                <w:lang w:val="uk-UA"/>
              </w:rPr>
            </w:pPr>
            <w:r w:rsidRPr="00FF41BF">
              <w:rPr>
                <w:bCs/>
                <w:kern w:val="20"/>
                <w:sz w:val="24"/>
                <w:szCs w:val="24"/>
                <w:lang w:val="uk-UA"/>
              </w:rPr>
              <w:t>Знаходження числа за його відсотком</w:t>
            </w:r>
            <w:r>
              <w:rPr>
                <w:bCs/>
                <w:kern w:val="20"/>
                <w:sz w:val="24"/>
                <w:szCs w:val="24"/>
                <w:lang w:val="uk-UA"/>
              </w:rPr>
              <w:t>..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i/>
                <w:sz w:val="24"/>
                <w:szCs w:val="24"/>
                <w:lang w:val="uk-UA"/>
              </w:rPr>
            </w:pPr>
            <w:r w:rsidRPr="00FF41BF">
              <w:rPr>
                <w:i/>
                <w:sz w:val="24"/>
                <w:szCs w:val="24"/>
                <w:lang w:val="uk-UA"/>
              </w:rPr>
              <w:t>Резерв часу</w:t>
            </w:r>
          </w:p>
          <w:p w:rsidR="00E67934" w:rsidRPr="00FF41BF" w:rsidRDefault="00E67934" w:rsidP="00337C28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/>
              <w:rPr>
                <w:bCs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lastRenderedPageBreak/>
              <w:t>Учень: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 xml:space="preserve">наводить приклади: </w:t>
            </w:r>
            <w:r w:rsidRPr="00FF41BF">
              <w:rPr>
                <w:sz w:val="24"/>
                <w:szCs w:val="24"/>
                <w:lang w:val="uk-UA"/>
              </w:rPr>
              <w:t>звичайних і десяткових дробів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sz w:val="24"/>
                <w:szCs w:val="24"/>
                <w:lang w:val="uk-UA"/>
              </w:rPr>
              <w:t>пояснює,</w:t>
            </w:r>
            <w:r w:rsidRPr="00FF41BF">
              <w:rPr>
                <w:sz w:val="24"/>
                <w:szCs w:val="24"/>
                <w:lang w:val="uk-UA"/>
              </w:rPr>
              <w:t xml:space="preserve"> що таке середнє значення величини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>пояснює правила:</w:t>
            </w:r>
            <w:r w:rsidRPr="00FF41BF">
              <w:rPr>
                <w:sz w:val="24"/>
                <w:szCs w:val="24"/>
                <w:lang w:val="uk-UA"/>
              </w:rPr>
              <w:t xml:space="preserve"> порівняння, додавання і віднімання звичайних дробів з однаковими знаменниками; порівняння, округлення, додавання, множення і ділення десяткових дробів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lastRenderedPageBreak/>
              <w:t>формулює</w:t>
            </w:r>
            <w:r w:rsidRPr="00FF41BF">
              <w:rPr>
                <w:sz w:val="24"/>
                <w:szCs w:val="24"/>
                <w:lang w:val="uk-UA"/>
              </w:rPr>
              <w:t xml:space="preserve"> означення: правильного і неправильного дробів; відсотка, середнього арифметичного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 xml:space="preserve">розв’язує вправи, що передбачають: </w:t>
            </w:r>
            <w:r w:rsidRPr="00FF41BF">
              <w:rPr>
                <w:sz w:val="24"/>
                <w:szCs w:val="24"/>
                <w:lang w:val="uk-UA"/>
              </w:rPr>
              <w:t>знаходження дробу від числа і числа за його дробом; перетворення мішаного числа у неправильний дріб; перетворення неправильного дробу в мішане число або натуральне число; порівняння, додавання, віднімання звичайних дробів з однаковими знаменниками; порівняння десяткових дробів, додавання, віднімання, множення і ділення десяткових дробів; округлення десяткових дробів до заданого розряду; знаходження відсотка від числа та числа за його відсотком; знаходження середнього арифметичного кількох чисел; середнього значення величини</w:t>
            </w:r>
          </w:p>
        </w:tc>
        <w:tc>
          <w:tcPr>
            <w:tcW w:w="4939" w:type="dxa"/>
          </w:tcPr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Розвиток процесів логічного мислення та пам'яті.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умінь практично застосовувати набуті знання.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запасу математичних уявлень та понять.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умінь застосовувати набуті математичні знання.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Розширення обсягу математичних уявлень.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вміння застосовувати набуті теоретичні знання під час виконання практичних завдань.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аналітичного сприймання та узагальнення.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розумових операцій аналізу, синтезу та узагальнення.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уміння обґрунтовувати хід виконання дії.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в учнів умінь застосовувати набуті знання під час виконання практичних завдань.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логічного мислення та лаконічного математичного мовлення учнів.  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самостійності вибору відомого та раціонального способу розв'язання задач.</w:t>
            </w:r>
          </w:p>
        </w:tc>
      </w:tr>
      <w:tr w:rsidR="00E67934" w:rsidRPr="00464B59" w:rsidTr="00B91EAE">
        <w:trPr>
          <w:trHeight w:val="70"/>
        </w:trPr>
        <w:tc>
          <w:tcPr>
            <w:tcW w:w="720" w:type="dxa"/>
          </w:tcPr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5" w:type="dxa"/>
          </w:tcPr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67934" w:rsidRPr="00464B59" w:rsidRDefault="00E67934" w:rsidP="00B357B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237" w:type="dxa"/>
          </w:tcPr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bCs/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b/>
                <w:bCs/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>ТЕМА 3. ПОВТОРЕННЯ І СИСТЕМАТИЗАЦІЯ НАВЧАЛЬНОГО МАТЕРІАЛУ</w:t>
            </w:r>
            <w:r w:rsidRPr="00FF41BF">
              <w:rPr>
                <w:sz w:val="24"/>
                <w:szCs w:val="24"/>
                <w:lang w:val="uk-UA"/>
              </w:rPr>
              <w:t xml:space="preserve"> 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 xml:space="preserve">Додавання натуральних чисел. Властивості додавання. Віднімання натуральних чисел. </w:t>
            </w:r>
          </w:p>
          <w:p w:rsidR="00E67934" w:rsidRPr="00464B59" w:rsidRDefault="00E67934" w:rsidP="00B357BA">
            <w:pPr>
              <w:pStyle w:val="af0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Множення натуральних чисел. Властивості множення.</w:t>
            </w:r>
          </w:p>
          <w:p w:rsidR="00E67934" w:rsidRPr="00464B59" w:rsidRDefault="00E67934" w:rsidP="00B357BA">
            <w:pPr>
              <w:pStyle w:val="af0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Ділення натуральних чисел.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 xml:space="preserve">Прямокутник. Квадрат. Площа прямокутника і квадрата. 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Прямокутний паралелепіпед. Куб. Піраміда. Об’єм паралелепіпеда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Порівняння звичайних дробів з однаковими знаменниками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Звичайні дроби та дії над ними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Десяткові дроби та дії над ними.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 xml:space="preserve">Середнє арифметичне. 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i/>
                <w:sz w:val="24"/>
                <w:szCs w:val="24"/>
                <w:lang w:val="uk-UA"/>
              </w:rPr>
            </w:pPr>
            <w:r w:rsidRPr="00FF41BF">
              <w:rPr>
                <w:i/>
                <w:sz w:val="24"/>
                <w:szCs w:val="24"/>
                <w:lang w:val="uk-UA"/>
              </w:rPr>
              <w:t>Резерв часу</w:t>
            </w:r>
            <w:r>
              <w:rPr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  <w:p w:rsidR="00E67934" w:rsidRPr="00FF41BF" w:rsidRDefault="00E67934" w:rsidP="00B357BA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rPr>
                <w:b/>
                <w:bCs/>
                <w:sz w:val="24"/>
                <w:szCs w:val="24"/>
                <w:lang w:val="uk-UA"/>
              </w:rPr>
            </w:pPr>
            <w:r w:rsidRPr="00FF41BF">
              <w:rPr>
                <w:sz w:val="24"/>
                <w:szCs w:val="24"/>
                <w:lang w:val="uk-UA"/>
              </w:rPr>
              <w:t>Учень:</w:t>
            </w:r>
            <w:r w:rsidRPr="00FF41B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 xml:space="preserve">наводить приклади:  </w:t>
            </w:r>
            <w:r w:rsidRPr="00FF41BF">
              <w:rPr>
                <w:sz w:val="24"/>
                <w:szCs w:val="24"/>
                <w:lang w:val="uk-UA"/>
              </w:rPr>
              <w:t>натуральних чисел; степенів натурального числа з натуральним показником; рівних фігур; звичайних і десяткових дробів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sz w:val="24"/>
                <w:szCs w:val="24"/>
                <w:lang w:val="uk-UA"/>
              </w:rPr>
              <w:t>пояснює,</w:t>
            </w:r>
            <w:r w:rsidRPr="00FF41BF">
              <w:rPr>
                <w:sz w:val="24"/>
                <w:szCs w:val="24"/>
                <w:lang w:val="uk-UA"/>
              </w:rPr>
              <w:t xml:space="preserve"> що таке: середнє значення величини; прямокутник </w:t>
            </w:r>
            <w:r w:rsidRPr="00FF41BF">
              <w:rPr>
                <w:sz w:val="24"/>
                <w:szCs w:val="24"/>
                <w:lang w:val="uk-UA"/>
              </w:rPr>
              <w:lastRenderedPageBreak/>
              <w:t>паралелепіпед; куб; піраміда;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FF41BF">
              <w:rPr>
                <w:sz w:val="24"/>
                <w:szCs w:val="24"/>
                <w:lang w:val="uk-UA"/>
              </w:rPr>
              <w:t xml:space="preserve"> властивості арифметичних дій з натуральними числами; означення правильного і неправильного дробів; середнього арифметичного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>пояснює правила:</w:t>
            </w:r>
            <w:r w:rsidRPr="00FF41BF">
              <w:rPr>
                <w:sz w:val="24"/>
                <w:szCs w:val="24"/>
                <w:lang w:val="uk-UA"/>
              </w:rPr>
              <w:t xml:space="preserve"> читання і запису натуральних чисел, їх додавання, множення; порівняння додавання і віднімання звичайних дробів з однаковими знаменниками; порівняння десяткових дробів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67934" w:rsidRPr="00FF41BF" w:rsidRDefault="00E67934" w:rsidP="00B357BA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57" w:hanging="357"/>
              <w:rPr>
                <w:sz w:val="24"/>
                <w:szCs w:val="24"/>
                <w:lang w:val="uk-UA"/>
              </w:rPr>
            </w:pPr>
            <w:r w:rsidRPr="00FF41BF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 w:rsidRPr="00FF41BF">
              <w:rPr>
                <w:sz w:val="24"/>
                <w:szCs w:val="24"/>
                <w:lang w:val="uk-UA"/>
              </w:rPr>
              <w:t xml:space="preserve"> в</w:t>
            </w:r>
            <w:r w:rsidRPr="00FF41BF">
              <w:rPr>
                <w:kern w:val="20"/>
                <w:sz w:val="24"/>
                <w:szCs w:val="24"/>
                <w:lang w:val="uk-UA"/>
              </w:rPr>
              <w:t>иконання чотирьох арифметичних дій з натуральними числам</w:t>
            </w:r>
            <w:r w:rsidRPr="00FF41BF">
              <w:rPr>
                <w:sz w:val="24"/>
                <w:szCs w:val="24"/>
                <w:lang w:val="uk-UA"/>
              </w:rPr>
              <w:t>и; обчислення периметра многокутника, площі прямокутника, квадрата і об’єму прямокутного паралелепіпеда та куба; порівняння, додавання, віднімання звичайних дробів з однаковими знаменниками; порівняння десяткових дробів, додавання, віднімання, множення і ділення десяткових дробів; знаходження середнього значення</w:t>
            </w:r>
            <w:r>
              <w:rPr>
                <w:sz w:val="24"/>
                <w:szCs w:val="24"/>
                <w:lang w:val="uk-UA"/>
              </w:rPr>
              <w:t>.</w:t>
            </w:r>
            <w:r w:rsidRPr="00FF41B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39" w:type="dxa"/>
          </w:tcPr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Формування усвідомлення системою математичних знань ,навичок та умінь.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уміння обґрунтовувати хід виконання дії.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Розвиток пізнавальних процесів , оволодіння прийомами розумової активності, ініціативи , творчості,здатності адаптуватися до умов,які змінюються.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Розвиток самостійності вибору </w:t>
            </w:r>
            <w:r w:rsidRPr="00464B5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відомого та раціонального способу розв'язання задач.</w:t>
            </w:r>
          </w:p>
          <w:p w:rsidR="00E67934" w:rsidRPr="00464B59" w:rsidRDefault="00E67934" w:rsidP="00B357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мотивації навчальної діяльності, інтересу до вивчення математичного матеріалу.</w:t>
            </w:r>
          </w:p>
          <w:p w:rsidR="00E67934" w:rsidRPr="00464B59" w:rsidRDefault="00E67934" w:rsidP="00B357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 уявлень про деякі способи обробки  даних спостережень за навколишнім світом.</w:t>
            </w:r>
          </w:p>
          <w:p w:rsidR="00E67934" w:rsidRPr="00464B59" w:rsidRDefault="00E67934" w:rsidP="00B357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 вмінь при розгляді конкретних ситуацій і використанні між предметної  змістовної інформації  способів добору, упорядкування, інтерпретації даних; моделювання описаних ситуацій у формі таблиць, схем. Розвиток математичного мовлення, засвоєння відповідної математичної символіки і термінології, чіткості і точності думки, критичності мислення, здатності відчувати  красу ідеї, методу розв’язання задачі. </w:t>
            </w:r>
          </w:p>
          <w:p w:rsidR="00E67934" w:rsidRPr="00464B59" w:rsidRDefault="00E67934" w:rsidP="00B357B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B59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розвиток патріотичного, естетичного екологічного, трудового та фізичного виховання і здорового способу життя.</w:t>
            </w:r>
          </w:p>
        </w:tc>
      </w:tr>
    </w:tbl>
    <w:p w:rsidR="00E67934" w:rsidRDefault="00E67934" w:rsidP="0008111C">
      <w:pPr>
        <w:pStyle w:val="a4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E67934" w:rsidRDefault="00E67934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:rsidR="00E67934" w:rsidRPr="0008111C" w:rsidRDefault="00E67934" w:rsidP="00957910">
      <w:pPr>
        <w:pStyle w:val="a4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8111C">
        <w:rPr>
          <w:rFonts w:ascii="Times New Roman" w:hAnsi="Times New Roman"/>
          <w:i/>
          <w:sz w:val="24"/>
          <w:szCs w:val="24"/>
          <w:lang w:val="uk-UA"/>
        </w:rPr>
        <w:t>Додаток 1.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Зміст програми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спецкурсу з математики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Pr="00FF41BF">
        <w:rPr>
          <w:rFonts w:ascii="Times New Roman" w:hAnsi="Times New Roman"/>
          <w:sz w:val="24"/>
          <w:szCs w:val="24"/>
          <w:lang w:val="uk-UA"/>
        </w:rPr>
        <w:t>1 го</w:t>
      </w:r>
      <w:r>
        <w:rPr>
          <w:rFonts w:ascii="Times New Roman" w:hAnsi="Times New Roman"/>
          <w:sz w:val="24"/>
          <w:szCs w:val="24"/>
          <w:lang w:val="uk-UA"/>
        </w:rPr>
        <w:t>дина на тиждень у 5 класі)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F41BF">
        <w:rPr>
          <w:rFonts w:ascii="Times New Roman" w:hAnsi="Times New Roman"/>
          <w:i/>
          <w:sz w:val="24"/>
          <w:szCs w:val="24"/>
          <w:lang w:val="uk-UA"/>
        </w:rPr>
        <w:t>Тематика знань</w:t>
      </w:r>
    </w:p>
    <w:p w:rsidR="00E67934" w:rsidRPr="0043782A" w:rsidRDefault="00E67934" w:rsidP="00957910">
      <w:pPr>
        <w:pStyle w:val="af0"/>
        <w:numPr>
          <w:ilvl w:val="0"/>
          <w:numId w:val="40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43782A">
        <w:rPr>
          <w:rFonts w:ascii="Times New Roman" w:hAnsi="Times New Roman"/>
          <w:b/>
          <w:sz w:val="24"/>
          <w:szCs w:val="24"/>
          <w:lang w:val="uk-UA"/>
        </w:rPr>
        <w:t>Математика як частина культури людства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Математика як наука. Чим саме вона займається та чим відрізняється від інших наук.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Як люди сприймають інформацію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Процес сприйняття інформації. Канали сприйняття інформації  в людини.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Вчимося виділяти головне в потоці інформації. Робота з текстом (1 год)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Як навчитися виділяти найважливіше в потоці будь-якої інформації. Текстова інформація. Як працювати з текстом.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Елементи системного підходу в мисленні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Мислення як особливість людини. Системність мислення – в чому саме вона полягає.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5. Математичні об`єкти: величини</w:t>
      </w:r>
      <w:r>
        <w:rPr>
          <w:rFonts w:ascii="Times New Roman" w:hAnsi="Times New Roman"/>
          <w:b/>
          <w:sz w:val="24"/>
          <w:szCs w:val="24"/>
          <w:lang w:val="uk-UA"/>
        </w:rPr>
        <w:t>, числа, геометричні фігури, ті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ла, задачі, рівняння, формули, математичні вирази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Класифікація математичних об`єкті</w:t>
      </w:r>
      <w:r>
        <w:rPr>
          <w:rFonts w:ascii="Times New Roman" w:hAnsi="Times New Roman"/>
          <w:sz w:val="24"/>
          <w:szCs w:val="24"/>
          <w:lang w:val="uk-UA"/>
        </w:rPr>
        <w:t>в. Структурування наявної інфор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мації про математичні об`єкти. 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Порівняння як математичний спосіб розв`язування  задач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(2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Порівняння як один з основних способів роботи з математичними об`єктами.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Практикум з навичок порівняння. Розв`язування задач за допомогою порівняння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7.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Суттєві та несуттєві ознаки предметів (2 год)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Виявлення суттєвих та несуттєвих ознак предметів. Узагальнення як один з основних способів роботи з математичними об`єктами.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Практикум з навичок узагальнення. Розв`язування задач за допомогою узагальнення.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lastRenderedPageBreak/>
        <w:t>8.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Планування – що можна використовувати під час вивчення математики (2 год)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 як спосіб роботи. Переваги спланованої роботи. В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икористання навичок планування власної діяльності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FF41BF">
        <w:rPr>
          <w:rFonts w:ascii="Times New Roman" w:hAnsi="Times New Roman"/>
          <w:sz w:val="24"/>
          <w:szCs w:val="24"/>
          <w:lang w:val="uk-UA"/>
        </w:rPr>
        <w:t>процесі вивчення математики.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Практикум з навичок планування. Планування навчальної діяльності під час вивчення конкретної теми з математики.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9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Відношення. Рівність (1 год)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Відношення як математична операція. Відношення рівності. Використання відношення в м</w:t>
      </w:r>
      <w:r>
        <w:rPr>
          <w:rFonts w:ascii="Times New Roman" w:hAnsi="Times New Roman"/>
          <w:sz w:val="24"/>
          <w:szCs w:val="24"/>
          <w:lang w:val="uk-UA"/>
        </w:rPr>
        <w:t>атематиці.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10 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Що є число? Як використов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ують вимірювання математики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Число. Порядковий, кількісний та вимірювальний підходи введення та вивчення числа.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Аналіз програми вивчення чисел та дій з ними (2 год)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Аналіз програми вивчення чисел з точки зору порядкового, кількісного та вимірювального підходів. Натуральні та дробові числа. Дії з числами.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Моделювання курсу математики початкової школи. Аналіз моделей (2 год)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Моделювання як спосіб роботи на уроці математики. Створення моделей курсу вивчення математики у початковій школі. Аналіз як один із способів роботи з математичними об`єктами. Використання навичок аналіз щодо моделей.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Як ми сприймаємо математику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Математика в особистому сприйманні учнів. Математика як загальнолюдська цінність.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Надбання математичної науки протягом історії людства (2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Математика в Давній Греції. Внесок арабських та індійських математиків до культури і математичної культури. Сучасні погляди на математичний світогляд.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Чи вміємо ми спілкуватися?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Що таке спілкування. Як ми розуміємо поняття «уміння спілкуватися»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Спілкування на уроках математики. Правила спілкування в навчальній діяльності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lastRenderedPageBreak/>
        <w:t>Чи відбувається спілкування на уроках? У якій формі? Правила спілкування в навчальній діяльності. Створення правил роботи на уроках математики.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Активне на пасивне слухання (2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Чи важливим є слухання в спілкуванні? Активне та пасивне слухання як спосіб сприйняття інформації. Ефективність різних способів слухання.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Практикум з навичок активного слухання. Практичне заняття з метою вдосконалення навичок активного слухання.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Дискусія. Правила ведення дискусії (2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Що таке дискусія? Чи потрібні правила ведення дискусії? Створення правил ведення дискусії на уроках мате</w:t>
      </w:r>
      <w:r>
        <w:rPr>
          <w:rFonts w:ascii="Times New Roman" w:hAnsi="Times New Roman"/>
          <w:sz w:val="24"/>
          <w:szCs w:val="24"/>
          <w:lang w:val="uk-UA"/>
        </w:rPr>
        <w:t>матики. Дискусійний практикум. М</w:t>
      </w:r>
      <w:r w:rsidRPr="00FF41BF">
        <w:rPr>
          <w:rFonts w:ascii="Times New Roman" w:hAnsi="Times New Roman"/>
          <w:sz w:val="24"/>
          <w:szCs w:val="24"/>
          <w:lang w:val="uk-UA"/>
        </w:rPr>
        <w:t>атематична дискусія.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Конфлікти. Як розв`язувати конфлікти. (2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Конфліктна ситуація як поняття. Ро</w:t>
      </w:r>
      <w:r>
        <w:rPr>
          <w:rFonts w:ascii="Times New Roman" w:hAnsi="Times New Roman"/>
          <w:sz w:val="24"/>
          <w:szCs w:val="24"/>
          <w:lang w:val="uk-UA"/>
        </w:rPr>
        <w:t>зв`язування конфліктів у повсяк</w:t>
      </w:r>
      <w:r w:rsidRPr="00FF41BF">
        <w:rPr>
          <w:rFonts w:ascii="Times New Roman" w:hAnsi="Times New Roman"/>
          <w:sz w:val="24"/>
          <w:szCs w:val="24"/>
          <w:lang w:val="uk-UA"/>
        </w:rPr>
        <w:t>денному житті. Конфлікт у навчальній діяльності. Практикум з розв`язування конфліктів на уроках математики.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Як спілкуватися з дорослими (1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Спілкування як взаємодія. Ефективне спілкування. Спілкування з однолітками. Спілкування з дорослими: батьками, вчителями. Моделювання стосунків у навчальній діяльності.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Використання навичок спілк</w:t>
      </w:r>
      <w:r>
        <w:rPr>
          <w:rFonts w:ascii="Times New Roman" w:hAnsi="Times New Roman"/>
          <w:b/>
          <w:sz w:val="24"/>
          <w:szCs w:val="24"/>
          <w:lang w:val="uk-UA"/>
        </w:rPr>
        <w:t>ування на уроках математики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(2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Створення ситуацій, у яких навички спілкування допомагають вирішити певні проблеми. Ситуація «дискусія», «конфлікт», «активне слухання». Рефлексія щодо ефективності створених норм спілкування у навчальній діяльності. 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F41BF">
        <w:rPr>
          <w:rFonts w:ascii="Times New Roman" w:hAnsi="Times New Roman"/>
          <w:sz w:val="24"/>
          <w:szCs w:val="24"/>
          <w:lang w:val="uk-UA"/>
        </w:rPr>
        <w:t>.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Аналіз програми спецкурсу (2 год).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Рефлексія програми спецкурсу. Моделювання різних аспектів спецкурсу. 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F41BF">
        <w:rPr>
          <w:rFonts w:ascii="Times New Roman" w:hAnsi="Times New Roman"/>
          <w:b/>
          <w:sz w:val="24"/>
          <w:szCs w:val="24"/>
          <w:lang w:val="uk-UA"/>
        </w:rPr>
        <w:t>Незвичайний залік (1 год)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Рефлексивний твір «Чого я навчився і як використовую нові знання і вміння».</w:t>
      </w:r>
      <w:r w:rsidRPr="00FF41BF">
        <w:rPr>
          <w:rFonts w:ascii="Times New Roman" w:hAnsi="Times New Roman"/>
          <w:sz w:val="24"/>
          <w:szCs w:val="24"/>
          <w:lang w:val="uk-UA"/>
        </w:rPr>
        <w:tab/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F41B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</w:p>
    <w:p w:rsidR="00E67934" w:rsidRPr="00957910" w:rsidRDefault="00E67934" w:rsidP="00FF5E78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Навчальні досягнення учнів:</w:t>
      </w:r>
    </w:p>
    <w:p w:rsidR="00E67934" w:rsidRPr="00957910" w:rsidRDefault="00E67934" w:rsidP="00FF5E78">
      <w:pPr>
        <w:tabs>
          <w:tab w:val="left" w:pos="1965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957910">
        <w:rPr>
          <w:rFonts w:ascii="Times New Roman" w:hAnsi="Times New Roman"/>
          <w:i/>
          <w:sz w:val="24"/>
          <w:szCs w:val="24"/>
          <w:lang w:val="uk-UA"/>
        </w:rPr>
        <w:t>Мати уявлення про:</w:t>
      </w:r>
    </w:p>
    <w:p w:rsidR="00E67934" w:rsidRPr="00FF41BF" w:rsidRDefault="00E67934" w:rsidP="00FF5E78">
      <w:pPr>
        <w:pStyle w:val="af0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місце математичної науки у системі загальнолюдських цінностей;</w:t>
      </w:r>
    </w:p>
    <w:p w:rsidR="00E67934" w:rsidRPr="00FF41BF" w:rsidRDefault="00E67934" w:rsidP="00FF5E78">
      <w:pPr>
        <w:pStyle w:val="af0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різні підходи у числовій теорії – порядковий, кількісний, вимірювальний;</w:t>
      </w:r>
    </w:p>
    <w:p w:rsidR="00E67934" w:rsidRPr="00FF41BF" w:rsidRDefault="00E67934" w:rsidP="00FF5E78">
      <w:pPr>
        <w:pStyle w:val="af0"/>
        <w:numPr>
          <w:ilvl w:val="0"/>
          <w:numId w:val="30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процес сприймання інформації;</w:t>
      </w:r>
    </w:p>
    <w:p w:rsidR="00E67934" w:rsidRPr="00FF41BF" w:rsidRDefault="00E67934" w:rsidP="00FF5E78">
      <w:pPr>
        <w:pStyle w:val="af0"/>
        <w:numPr>
          <w:ilvl w:val="0"/>
          <w:numId w:val="31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спілкування як спосіб роботи;</w:t>
      </w:r>
    </w:p>
    <w:p w:rsidR="00E67934" w:rsidRPr="00FF41BF" w:rsidRDefault="00E67934" w:rsidP="00FF5E78">
      <w:pPr>
        <w:pStyle w:val="af0"/>
        <w:numPr>
          <w:ilvl w:val="0"/>
          <w:numId w:val="31"/>
        </w:num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конфлікти і конфліктні ситуації.</w:t>
      </w:r>
    </w:p>
    <w:p w:rsidR="00E67934" w:rsidRPr="00FF41BF" w:rsidRDefault="00E67934" w:rsidP="00FF5E78">
      <w:pPr>
        <w:tabs>
          <w:tab w:val="left" w:pos="1965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FF41BF">
        <w:rPr>
          <w:rFonts w:ascii="Times New Roman" w:hAnsi="Times New Roman"/>
          <w:i/>
          <w:sz w:val="24"/>
          <w:szCs w:val="24"/>
          <w:lang w:val="uk-UA"/>
        </w:rPr>
        <w:t>Знати про:</w:t>
      </w:r>
    </w:p>
    <w:p w:rsidR="00E67934" w:rsidRPr="00FF41BF" w:rsidRDefault="00E67934" w:rsidP="00957910">
      <w:pPr>
        <w:pStyle w:val="af0"/>
        <w:numPr>
          <w:ilvl w:val="0"/>
          <w:numId w:val="32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внесок різних культур до математичної науки;</w:t>
      </w:r>
    </w:p>
    <w:p w:rsidR="00E67934" w:rsidRPr="00FF41BF" w:rsidRDefault="00E67934" w:rsidP="00957910">
      <w:pPr>
        <w:pStyle w:val="af0"/>
        <w:numPr>
          <w:ilvl w:val="0"/>
          <w:numId w:val="32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правила спілкування в навчальній діяльності;</w:t>
      </w:r>
    </w:p>
    <w:p w:rsidR="00E67934" w:rsidRPr="00FF41BF" w:rsidRDefault="00E67934" w:rsidP="00957910">
      <w:p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FF41BF">
        <w:rPr>
          <w:rFonts w:ascii="Times New Roman" w:hAnsi="Times New Roman"/>
          <w:i/>
          <w:sz w:val="24"/>
          <w:szCs w:val="24"/>
          <w:lang w:val="uk-UA"/>
        </w:rPr>
        <w:t>Вміти:</w:t>
      </w:r>
    </w:p>
    <w:p w:rsidR="00E67934" w:rsidRPr="00FF41BF" w:rsidRDefault="00E67934" w:rsidP="00957910">
      <w:pPr>
        <w:pStyle w:val="af0"/>
        <w:numPr>
          <w:ilvl w:val="0"/>
          <w:numId w:val="35"/>
        </w:num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аналізувати математичні моделі, об`єкти і відношення та будь-яку інформацію в різних ситуаціях;</w:t>
      </w:r>
    </w:p>
    <w:p w:rsidR="00E67934" w:rsidRPr="00FF41BF" w:rsidRDefault="00E67934" w:rsidP="00957910">
      <w:pPr>
        <w:pStyle w:val="af0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структурувати інформацію, використовуючи системний підхід у мисленні;</w:t>
      </w:r>
    </w:p>
    <w:p w:rsidR="00E67934" w:rsidRPr="00FF41BF" w:rsidRDefault="00E67934" w:rsidP="00957910">
      <w:pPr>
        <w:pStyle w:val="af0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виділяти головне в потоці інформації, зокрема в тексті;</w:t>
      </w:r>
    </w:p>
    <w:p w:rsidR="00E67934" w:rsidRPr="00FF41BF" w:rsidRDefault="00E67934" w:rsidP="00957910">
      <w:pPr>
        <w:pStyle w:val="af0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встановлювати суттєві та несуттєві ознаки предметів;</w:t>
      </w:r>
    </w:p>
    <w:p w:rsidR="00E67934" w:rsidRPr="00FF41BF" w:rsidRDefault="00E67934" w:rsidP="00957910">
      <w:pPr>
        <w:pStyle w:val="af0"/>
        <w:numPr>
          <w:ilvl w:val="0"/>
          <w:numId w:val="33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 xml:space="preserve">використовувати потенціал </w:t>
      </w:r>
      <w:r>
        <w:rPr>
          <w:rFonts w:ascii="Times New Roman" w:hAnsi="Times New Roman"/>
          <w:sz w:val="24"/>
          <w:szCs w:val="24"/>
          <w:lang w:val="uk-UA"/>
        </w:rPr>
        <w:t>комунікативного, інтерактивного</w:t>
      </w:r>
      <w:r w:rsidRPr="00FF41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спілкування.</w:t>
      </w:r>
    </w:p>
    <w:p w:rsidR="00E67934" w:rsidRPr="00FF41BF" w:rsidRDefault="00E67934" w:rsidP="00957910">
      <w:pPr>
        <w:tabs>
          <w:tab w:val="left" w:pos="1965"/>
        </w:tabs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FF41BF">
        <w:rPr>
          <w:rFonts w:ascii="Times New Roman" w:hAnsi="Times New Roman"/>
          <w:i/>
          <w:sz w:val="24"/>
          <w:szCs w:val="24"/>
          <w:lang w:val="uk-UA"/>
        </w:rPr>
        <w:t>Оволодіти:</w:t>
      </w:r>
    </w:p>
    <w:p w:rsidR="00E67934" w:rsidRPr="00FF41BF" w:rsidRDefault="00E67934" w:rsidP="00957910">
      <w:pPr>
        <w:pStyle w:val="af0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такими способами роботи з математичними об`єктами, як порівняння, узагальнення, встановлення відношення, моделювання;</w:t>
      </w:r>
    </w:p>
    <w:p w:rsidR="00E67934" w:rsidRPr="00FF41BF" w:rsidRDefault="00E67934" w:rsidP="00957910">
      <w:pPr>
        <w:pStyle w:val="af0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таким прийомом роботи, як планування власної діяльності;</w:t>
      </w:r>
    </w:p>
    <w:p w:rsidR="00E67934" w:rsidRPr="00FF41BF" w:rsidRDefault="00E67934" w:rsidP="00957910">
      <w:pPr>
        <w:pStyle w:val="af0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навичками активного та пасивного слухання;</w:t>
      </w:r>
    </w:p>
    <w:p w:rsidR="00E67934" w:rsidRPr="00FF41BF" w:rsidRDefault="00E67934" w:rsidP="00957910">
      <w:pPr>
        <w:pStyle w:val="af0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навичками ведення дискусії;</w:t>
      </w:r>
    </w:p>
    <w:p w:rsidR="00E67934" w:rsidRPr="00FF41BF" w:rsidRDefault="00E67934" w:rsidP="00957910">
      <w:pPr>
        <w:pStyle w:val="af0"/>
        <w:numPr>
          <w:ilvl w:val="0"/>
          <w:numId w:val="34"/>
        </w:numPr>
        <w:tabs>
          <w:tab w:val="left" w:pos="1965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F41BF">
        <w:rPr>
          <w:rFonts w:ascii="Times New Roman" w:hAnsi="Times New Roman"/>
          <w:sz w:val="24"/>
          <w:szCs w:val="24"/>
          <w:lang w:val="uk-UA"/>
        </w:rPr>
        <w:t>навичками вирішувати конфлікти в повсякденному житті і навчальній діяльності.</w:t>
      </w:r>
    </w:p>
    <w:p w:rsidR="00E67934" w:rsidRPr="00FF41BF" w:rsidRDefault="00E67934" w:rsidP="009579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7934" w:rsidRPr="00FF41BF" w:rsidSect="00803C1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82"/>
    <w:multiLevelType w:val="hybridMultilevel"/>
    <w:tmpl w:val="56661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0C54"/>
    <w:multiLevelType w:val="hybridMultilevel"/>
    <w:tmpl w:val="2E6C56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67D17E7"/>
    <w:multiLevelType w:val="hybridMultilevel"/>
    <w:tmpl w:val="5B60DB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A6A58"/>
    <w:multiLevelType w:val="hybridMultilevel"/>
    <w:tmpl w:val="E0861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11E22"/>
    <w:multiLevelType w:val="hybridMultilevel"/>
    <w:tmpl w:val="542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80BA7"/>
    <w:multiLevelType w:val="hybridMultilevel"/>
    <w:tmpl w:val="918408F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1DC671E"/>
    <w:multiLevelType w:val="hybridMultilevel"/>
    <w:tmpl w:val="59AC944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4E70F97"/>
    <w:multiLevelType w:val="hybridMultilevel"/>
    <w:tmpl w:val="AB80DD64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ACA6A46"/>
    <w:multiLevelType w:val="hybridMultilevel"/>
    <w:tmpl w:val="B248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D4037"/>
    <w:multiLevelType w:val="hybridMultilevel"/>
    <w:tmpl w:val="7244F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6888"/>
    <w:multiLevelType w:val="hybridMultilevel"/>
    <w:tmpl w:val="060E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E0CFC"/>
    <w:multiLevelType w:val="hybridMultilevel"/>
    <w:tmpl w:val="B234F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32CA"/>
    <w:multiLevelType w:val="hybridMultilevel"/>
    <w:tmpl w:val="132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655DBB"/>
    <w:multiLevelType w:val="hybridMultilevel"/>
    <w:tmpl w:val="5586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A16CD"/>
    <w:multiLevelType w:val="hybridMultilevel"/>
    <w:tmpl w:val="F126D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2D6D5B"/>
    <w:multiLevelType w:val="hybridMultilevel"/>
    <w:tmpl w:val="29CCCF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FD1F5C"/>
    <w:multiLevelType w:val="hybridMultilevel"/>
    <w:tmpl w:val="881E4EF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040065F"/>
    <w:multiLevelType w:val="hybridMultilevel"/>
    <w:tmpl w:val="3E56C358"/>
    <w:lvl w:ilvl="0" w:tplc="557ABE76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16A3F"/>
    <w:multiLevelType w:val="hybridMultilevel"/>
    <w:tmpl w:val="6EBA7610"/>
    <w:lvl w:ilvl="0" w:tplc="4A620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40602"/>
    <w:multiLevelType w:val="hybridMultilevel"/>
    <w:tmpl w:val="4588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B46D7"/>
    <w:multiLevelType w:val="hybridMultilevel"/>
    <w:tmpl w:val="64F46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039F"/>
    <w:multiLevelType w:val="hybridMultilevel"/>
    <w:tmpl w:val="AB84776E"/>
    <w:lvl w:ilvl="0" w:tplc="4A8C3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A64A0D"/>
    <w:multiLevelType w:val="hybridMultilevel"/>
    <w:tmpl w:val="43AA2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767864"/>
    <w:multiLevelType w:val="hybridMultilevel"/>
    <w:tmpl w:val="DEA2AA4C"/>
    <w:lvl w:ilvl="0" w:tplc="BDB20C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CB194D"/>
    <w:multiLevelType w:val="hybridMultilevel"/>
    <w:tmpl w:val="94089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582591"/>
    <w:multiLevelType w:val="hybridMultilevel"/>
    <w:tmpl w:val="CCE8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0075"/>
    <w:multiLevelType w:val="hybridMultilevel"/>
    <w:tmpl w:val="36CED172"/>
    <w:lvl w:ilvl="0" w:tplc="B21440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070B6F"/>
    <w:multiLevelType w:val="hybridMultilevel"/>
    <w:tmpl w:val="C8ACF6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3D548B0"/>
    <w:multiLevelType w:val="hybridMultilevel"/>
    <w:tmpl w:val="160A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84292"/>
    <w:multiLevelType w:val="hybridMultilevel"/>
    <w:tmpl w:val="1D80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E3927"/>
    <w:multiLevelType w:val="hybridMultilevel"/>
    <w:tmpl w:val="5344BB3C"/>
    <w:lvl w:ilvl="0" w:tplc="233649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52314"/>
    <w:multiLevelType w:val="hybridMultilevel"/>
    <w:tmpl w:val="D0C21FAC"/>
    <w:lvl w:ilvl="0" w:tplc="7FA8E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9FC3111"/>
    <w:multiLevelType w:val="hybridMultilevel"/>
    <w:tmpl w:val="348087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CD7281"/>
    <w:multiLevelType w:val="hybridMultilevel"/>
    <w:tmpl w:val="2FC064FE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71D123B8"/>
    <w:multiLevelType w:val="hybridMultilevel"/>
    <w:tmpl w:val="BEE6346A"/>
    <w:lvl w:ilvl="0" w:tplc="50D801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B20FC"/>
    <w:multiLevelType w:val="hybridMultilevel"/>
    <w:tmpl w:val="57E0C960"/>
    <w:lvl w:ilvl="0" w:tplc="B21EB898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8703B3E"/>
    <w:multiLevelType w:val="hybridMultilevel"/>
    <w:tmpl w:val="8F843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22F94"/>
    <w:multiLevelType w:val="hybridMultilevel"/>
    <w:tmpl w:val="E32EF3A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7D690792"/>
    <w:multiLevelType w:val="hybridMultilevel"/>
    <w:tmpl w:val="14F09D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F97A46"/>
    <w:multiLevelType w:val="hybridMultilevel"/>
    <w:tmpl w:val="EBCA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7"/>
  </w:num>
  <w:num w:numId="5">
    <w:abstractNumId w:val="19"/>
  </w:num>
  <w:num w:numId="6">
    <w:abstractNumId w:val="0"/>
  </w:num>
  <w:num w:numId="7">
    <w:abstractNumId w:val="31"/>
  </w:num>
  <w:num w:numId="8">
    <w:abstractNumId w:val="14"/>
  </w:num>
  <w:num w:numId="9">
    <w:abstractNumId w:val="15"/>
  </w:num>
  <w:num w:numId="10">
    <w:abstractNumId w:val="32"/>
  </w:num>
  <w:num w:numId="11">
    <w:abstractNumId w:val="38"/>
  </w:num>
  <w:num w:numId="12">
    <w:abstractNumId w:val="4"/>
  </w:num>
  <w:num w:numId="13">
    <w:abstractNumId w:val="8"/>
  </w:num>
  <w:num w:numId="14">
    <w:abstractNumId w:val="13"/>
  </w:num>
  <w:num w:numId="15">
    <w:abstractNumId w:val="27"/>
  </w:num>
  <w:num w:numId="16">
    <w:abstractNumId w:val="1"/>
  </w:num>
  <w:num w:numId="17">
    <w:abstractNumId w:val="37"/>
  </w:num>
  <w:num w:numId="18">
    <w:abstractNumId w:val="35"/>
  </w:num>
  <w:num w:numId="19">
    <w:abstractNumId w:val="7"/>
  </w:num>
  <w:num w:numId="20">
    <w:abstractNumId w:val="33"/>
  </w:num>
  <w:num w:numId="21">
    <w:abstractNumId w:val="34"/>
  </w:num>
  <w:num w:numId="22">
    <w:abstractNumId w:val="5"/>
  </w:num>
  <w:num w:numId="23">
    <w:abstractNumId w:val="29"/>
  </w:num>
  <w:num w:numId="24">
    <w:abstractNumId w:val="24"/>
  </w:num>
  <w:num w:numId="25">
    <w:abstractNumId w:val="12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28"/>
  </w:num>
  <w:num w:numId="31">
    <w:abstractNumId w:val="9"/>
  </w:num>
  <w:num w:numId="32">
    <w:abstractNumId w:val="36"/>
  </w:num>
  <w:num w:numId="33">
    <w:abstractNumId w:val="25"/>
  </w:num>
  <w:num w:numId="34">
    <w:abstractNumId w:val="39"/>
  </w:num>
  <w:num w:numId="35">
    <w:abstractNumId w:val="10"/>
  </w:num>
  <w:num w:numId="36">
    <w:abstractNumId w:val="3"/>
  </w:num>
  <w:num w:numId="37">
    <w:abstractNumId w:val="22"/>
  </w:num>
  <w:num w:numId="38">
    <w:abstractNumId w:val="6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C15"/>
    <w:rsid w:val="00024DD9"/>
    <w:rsid w:val="00035FC5"/>
    <w:rsid w:val="000731E4"/>
    <w:rsid w:val="0008111C"/>
    <w:rsid w:val="000A702D"/>
    <w:rsid w:val="000C4F2A"/>
    <w:rsid w:val="000D3335"/>
    <w:rsid w:val="00161244"/>
    <w:rsid w:val="001C7D7A"/>
    <w:rsid w:val="001D03A5"/>
    <w:rsid w:val="00201184"/>
    <w:rsid w:val="0030454D"/>
    <w:rsid w:val="003047D2"/>
    <w:rsid w:val="00337C28"/>
    <w:rsid w:val="00352BA1"/>
    <w:rsid w:val="003638B0"/>
    <w:rsid w:val="0038187A"/>
    <w:rsid w:val="003859EF"/>
    <w:rsid w:val="003C4073"/>
    <w:rsid w:val="003D59E0"/>
    <w:rsid w:val="004357D6"/>
    <w:rsid w:val="0043782A"/>
    <w:rsid w:val="004444A0"/>
    <w:rsid w:val="00457D52"/>
    <w:rsid w:val="00464B59"/>
    <w:rsid w:val="004E58E8"/>
    <w:rsid w:val="005441A9"/>
    <w:rsid w:val="00590250"/>
    <w:rsid w:val="00611EA7"/>
    <w:rsid w:val="0061385D"/>
    <w:rsid w:val="00644E3B"/>
    <w:rsid w:val="00676B07"/>
    <w:rsid w:val="006907D7"/>
    <w:rsid w:val="006D6ABB"/>
    <w:rsid w:val="00725590"/>
    <w:rsid w:val="007A59B5"/>
    <w:rsid w:val="007B0E57"/>
    <w:rsid w:val="007C4A0A"/>
    <w:rsid w:val="00803C1E"/>
    <w:rsid w:val="008075B9"/>
    <w:rsid w:val="00811631"/>
    <w:rsid w:val="00813D09"/>
    <w:rsid w:val="008A56B0"/>
    <w:rsid w:val="008D6C8B"/>
    <w:rsid w:val="009003D5"/>
    <w:rsid w:val="009245FE"/>
    <w:rsid w:val="0093193B"/>
    <w:rsid w:val="00957540"/>
    <w:rsid w:val="00957910"/>
    <w:rsid w:val="009726B8"/>
    <w:rsid w:val="00981805"/>
    <w:rsid w:val="00987267"/>
    <w:rsid w:val="00A055D9"/>
    <w:rsid w:val="00A34EB7"/>
    <w:rsid w:val="00AC484E"/>
    <w:rsid w:val="00AE07A8"/>
    <w:rsid w:val="00AE24D9"/>
    <w:rsid w:val="00B055A5"/>
    <w:rsid w:val="00B20F9D"/>
    <w:rsid w:val="00B22AF5"/>
    <w:rsid w:val="00B3117F"/>
    <w:rsid w:val="00B357BA"/>
    <w:rsid w:val="00B37011"/>
    <w:rsid w:val="00B6456D"/>
    <w:rsid w:val="00B83A90"/>
    <w:rsid w:val="00B91EAE"/>
    <w:rsid w:val="00BA6D24"/>
    <w:rsid w:val="00C52FB9"/>
    <w:rsid w:val="00C6052F"/>
    <w:rsid w:val="00CD7CE3"/>
    <w:rsid w:val="00CE14B6"/>
    <w:rsid w:val="00CE680D"/>
    <w:rsid w:val="00D47B8C"/>
    <w:rsid w:val="00DD7818"/>
    <w:rsid w:val="00E67934"/>
    <w:rsid w:val="00EC3ED8"/>
    <w:rsid w:val="00EF5C15"/>
    <w:rsid w:val="00F02F08"/>
    <w:rsid w:val="00F4158E"/>
    <w:rsid w:val="00F52612"/>
    <w:rsid w:val="00F67F9E"/>
    <w:rsid w:val="00FF41BF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75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02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075B9"/>
    <w:rPr>
      <w:sz w:val="22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8075B9"/>
    <w:rPr>
      <w:rFonts w:ascii="Cambria" w:hAnsi="Cambria" w:cs="Times New Roman"/>
      <w:b/>
      <w:bCs/>
      <w:color w:val="365F91"/>
      <w:sz w:val="28"/>
      <w:szCs w:val="28"/>
    </w:rPr>
  </w:style>
  <w:style w:type="character" w:styleId="a5">
    <w:name w:val="annotation reference"/>
    <w:uiPriority w:val="99"/>
    <w:semiHidden/>
    <w:rsid w:val="00803C1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03C1E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803C1E"/>
    <w:rPr>
      <w:b/>
      <w:bCs/>
    </w:rPr>
  </w:style>
  <w:style w:type="character" w:customStyle="1" w:styleId="a7">
    <w:name w:val="Текст примечания Знак"/>
    <w:link w:val="a6"/>
    <w:uiPriority w:val="99"/>
    <w:semiHidden/>
    <w:locked/>
    <w:rsid w:val="00803C1E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link w:val="a8"/>
    <w:uiPriority w:val="99"/>
    <w:semiHidden/>
    <w:locked/>
    <w:rsid w:val="00803C1E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link w:val="aa"/>
    <w:uiPriority w:val="99"/>
    <w:semiHidden/>
    <w:locked/>
    <w:rsid w:val="00803C1E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803C1E"/>
    <w:rPr>
      <w:rFonts w:cs="Times New Roman"/>
    </w:rPr>
  </w:style>
  <w:style w:type="paragraph" w:styleId="af0">
    <w:name w:val="List Paragraph"/>
    <w:basedOn w:val="a"/>
    <w:uiPriority w:val="99"/>
    <w:qFormat/>
    <w:rsid w:val="00803C1E"/>
    <w:pPr>
      <w:ind w:left="720"/>
    </w:pPr>
  </w:style>
  <w:style w:type="character" w:customStyle="1" w:styleId="af">
    <w:name w:val="Нижний колонтитул Знак"/>
    <w:link w:val="ae"/>
    <w:uiPriority w:val="99"/>
    <w:locked/>
    <w:rsid w:val="00803C1E"/>
    <w:rPr>
      <w:rFonts w:cs="Times New Roman"/>
    </w:rPr>
  </w:style>
  <w:style w:type="paragraph" w:styleId="a4">
    <w:name w:val="No Spacing"/>
    <w:link w:val="a3"/>
    <w:uiPriority w:val="99"/>
    <w:qFormat/>
    <w:rsid w:val="00803C1E"/>
    <w:rPr>
      <w:sz w:val="22"/>
      <w:szCs w:val="22"/>
      <w:lang w:eastAsia="en-US"/>
    </w:rPr>
  </w:style>
  <w:style w:type="table" w:styleId="af1">
    <w:name w:val="Table Grid"/>
    <w:basedOn w:val="a1"/>
    <w:uiPriority w:val="99"/>
    <w:rsid w:val="00803C1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del">
    <w:name w:val="razdel"/>
    <w:uiPriority w:val="99"/>
    <w:rsid w:val="00803C1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hAnsi="Arial" w:cs="Arial"/>
      <w:b/>
      <w:bCs/>
      <w:sz w:val="32"/>
      <w:szCs w:val="32"/>
      <w:lang w:eastAsia="uk-UA"/>
    </w:rPr>
  </w:style>
  <w:style w:type="paragraph" w:customStyle="1" w:styleId="TableTextabzac">
    <w:name w:val="Table Text_abzac"/>
    <w:uiPriority w:val="99"/>
    <w:rsid w:val="00803C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lang w:val="en-US" w:eastAsia="uk-UA"/>
    </w:rPr>
  </w:style>
  <w:style w:type="paragraph" w:customStyle="1" w:styleId="TableText">
    <w:name w:val="Table Text"/>
    <w:uiPriority w:val="99"/>
    <w:rsid w:val="00803C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lang w:val="en-US" w:eastAsia="uk-UA"/>
    </w:rPr>
  </w:style>
  <w:style w:type="character" w:customStyle="1" w:styleId="30">
    <w:name w:val="Заголовок 3 Знак"/>
    <w:link w:val="3"/>
    <w:uiPriority w:val="99"/>
    <w:locked/>
    <w:rsid w:val="00590250"/>
    <w:rPr>
      <w:rFonts w:ascii="Arial" w:hAnsi="Arial" w:cs="Arial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26149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Nataliy</dc:creator>
  <cp:lastModifiedBy>Админ</cp:lastModifiedBy>
  <cp:revision>2</cp:revision>
  <dcterms:created xsi:type="dcterms:W3CDTF">2020-12-27T10:52:00Z</dcterms:created>
  <dcterms:modified xsi:type="dcterms:W3CDTF">2020-12-27T10:52:00Z</dcterms:modified>
</cp:coreProperties>
</file>