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447"/>
      </w:tblGrid>
      <w:tr w:rsidR="00191828" w:rsidRPr="00191828" w:rsidTr="00016015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91828" w:rsidRPr="00191828" w:rsidRDefault="00191828" w:rsidP="0019182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191828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191828" w:rsidRPr="00191828" w:rsidRDefault="00191828" w:rsidP="0019182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191828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191828" w:rsidRPr="00191828" w:rsidTr="00016015">
        <w:tc>
          <w:tcPr>
            <w:tcW w:w="12447" w:type="dxa"/>
          </w:tcPr>
          <w:p w:rsidR="00191828" w:rsidRPr="00191828" w:rsidRDefault="00191828" w:rsidP="00191828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191828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191828" w:rsidRPr="00191828" w:rsidRDefault="00191828" w:rsidP="001918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191828" w:rsidRPr="00191828" w:rsidRDefault="00191828" w:rsidP="0019182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</w:pPr>
            <w:bookmarkStart w:id="0" w:name="_GoBack"/>
            <w:r w:rsidRPr="00191828"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  <w:t>АЛГЕБРА</w:t>
            </w:r>
          </w:p>
          <w:p w:rsidR="00191828" w:rsidRDefault="00191828" w:rsidP="0019182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>8-10</w:t>
            </w:r>
            <w:r w:rsidRPr="00191828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 xml:space="preserve"> клас</w:t>
            </w: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  <w:t>и</w:t>
            </w:r>
          </w:p>
          <w:p w:rsidR="00191828" w:rsidRPr="00191828" w:rsidRDefault="00191828" w:rsidP="0019182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</w:rPr>
            </w:pPr>
          </w:p>
          <w:p w:rsidR="00191828" w:rsidRPr="00191828" w:rsidRDefault="00191828" w:rsidP="0019182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191828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</w:t>
            </w:r>
            <w:r w:rsidRPr="00191828"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191828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</w:t>
            </w:r>
            <w:proofErr w:type="spellEnd"/>
            <w:r w:rsidRPr="00191828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 xml:space="preserve"> Н.Ф.,</w:t>
            </w:r>
            <w:r w:rsidRPr="00191828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191828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191828" w:rsidRPr="00191828" w:rsidRDefault="00191828" w:rsidP="00191828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191828">
              <w:rPr>
                <w:rFonts w:ascii="Times New Roman" w:hAnsi="Times New Roman"/>
                <w:sz w:val="36"/>
                <w:szCs w:val="36"/>
                <w:lang w:val="uk-UA"/>
              </w:rPr>
              <w:t>загальноосвітньої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школи-інтернату І-ІІІ ступенів</w:t>
            </w:r>
            <w:r w:rsidRPr="00191828">
              <w:rPr>
                <w:rFonts w:ascii="Times New Roman" w:hAnsi="Times New Roman"/>
                <w:sz w:val="36"/>
                <w:szCs w:val="36"/>
                <w:lang w:val="uk-UA"/>
              </w:rPr>
              <w:t>,</w:t>
            </w:r>
            <w:r w:rsidRPr="00191828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191828" w:rsidRPr="00191828" w:rsidRDefault="00191828" w:rsidP="0019182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191828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proofErr w:type="spellEnd"/>
            <w:r w:rsidRPr="00191828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191828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</w:t>
            </w:r>
            <w:bookmarkEnd w:id="0"/>
            <w:r w:rsidRPr="00191828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,</w:t>
            </w:r>
            <w:r w:rsidRPr="00191828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</w:t>
            </w:r>
            <w:r w:rsidRPr="00191828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  <w:p w:rsidR="00191828" w:rsidRPr="00191828" w:rsidRDefault="00191828" w:rsidP="0019182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191828" w:rsidRPr="00191828" w:rsidRDefault="00191828" w:rsidP="0019182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91828" w:rsidRPr="00191828" w:rsidTr="00016015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191828" w:rsidRPr="00191828" w:rsidRDefault="00191828" w:rsidP="00191828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uk-UA"/>
              </w:rPr>
            </w:pPr>
            <w:r w:rsidRPr="00191828">
              <w:rPr>
                <w:rFonts w:ascii="Times New Roman" w:hAnsi="Times New Roman"/>
                <w:sz w:val="48"/>
                <w:szCs w:val="48"/>
                <w:lang w:val="uk-UA"/>
              </w:rPr>
              <w:t>Київ – 2016</w:t>
            </w:r>
          </w:p>
        </w:tc>
      </w:tr>
    </w:tbl>
    <w:p w:rsidR="00191828" w:rsidRDefault="00191828" w:rsidP="009F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828" w:rsidRDefault="0019182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F4FA4" w:rsidRDefault="009F4FA4" w:rsidP="009F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9F4FA4" w:rsidRDefault="009F4FA4" w:rsidP="009F4FA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умовах реформування освіти актуальним є забезпечення належного рівня математичної підготовки підростаючого покоління.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Математика дає широкі можливості для розвитку особистості: розвитку логічного мислення, просторових уявлень і уяви, алгоритмічної культури, формування вміння встановлювати причинно-наслідкові зв’язки, обґрунтовувати твердження, моделювати ситуації.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Визначаючи завдання математики, необхідно враховувати потреби учнів у математичній підготовці відповідно до того, яке місце вона займе в майбутній трудовій діяльності.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 з алгебри  для 8</w:t>
      </w:r>
      <w:r w:rsidR="00386C4A" w:rsidRPr="00386C4A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спрямована на реалізацію мети і завдань освітньої галузі, визначених у Державному стандарті  початкової загальної освіти для дітей з особливими освітніми потребами.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основу побудови змісту й організац</w:t>
      </w:r>
      <w:r w:rsidR="00386C4A">
        <w:rPr>
          <w:rFonts w:ascii="Times New Roman" w:hAnsi="Times New Roman" w:cs="Times New Roman"/>
          <w:sz w:val="24"/>
          <w:szCs w:val="24"/>
          <w:lang w:val="uk-UA"/>
        </w:rPr>
        <w:t xml:space="preserve">ії процесу навчання алгебри у 8-10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класі покладено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підхід, відповідно до якого кінцевим результатом навчання предмету є сформовані певні ключові та предметні компетентності у дітей із порушеннями опорно-рухового апарату.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алгебри забезпечує у дітей формування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з-поміж яких основою є «уміння вчитися» У результаті засвоєння змісту математики учні зможуть:</w:t>
      </w:r>
    </w:p>
    <w:p w:rsidR="009F4FA4" w:rsidRDefault="009F4FA4" w:rsidP="009F4F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сприймати та визначати мету навчальної діяльності;  </w:t>
      </w:r>
    </w:p>
    <w:p w:rsidR="009F4FA4" w:rsidRDefault="009F4FA4" w:rsidP="009F4F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зосереджуватися та організовувати свою діяльність для досягнення суб’єктивно чи суспільно значущого результату;</w:t>
      </w:r>
    </w:p>
    <w:p w:rsidR="009F4FA4" w:rsidRDefault="009F4FA4" w:rsidP="009F4FA4">
      <w:pPr>
        <w:pStyle w:val="a4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добирати й застосовувати потрібні знання та способи діяльності  у конкретній навчальній або життєвій ситуаціях;</w:t>
      </w:r>
    </w:p>
    <w:p w:rsidR="009F4FA4" w:rsidRDefault="009F4FA4" w:rsidP="009F4FA4">
      <w:pPr>
        <w:pStyle w:val="a4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усвідомлювати, аналізувати, оцінювати, коригувати  результати  своєї діяльності;</w:t>
      </w:r>
    </w:p>
    <w:p w:rsidR="009F4FA4" w:rsidRDefault="009F4FA4" w:rsidP="009F4FA4">
      <w:pPr>
        <w:pStyle w:val="a4"/>
        <w:numPr>
          <w:ilvl w:val="0"/>
          <w:numId w:val="18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висловлювати ціннісні ставлення щодо результату і процесу власної діяльності.</w:t>
      </w:r>
    </w:p>
    <w:p w:rsidR="009F4FA4" w:rsidRDefault="009F4FA4" w:rsidP="009F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Основним завданням навчання алгебри є опанування учнями предметних математичних компетенцій – обчислювальних, логічних, алгебраїчних, інформаційно-графічних.</w:t>
      </w:r>
    </w:p>
    <w:p w:rsidR="009F4FA4" w:rsidRDefault="009F4FA4" w:rsidP="009F4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9F4FA4" w:rsidRDefault="009F4FA4" w:rsidP="009F4FA4">
      <w:pPr>
        <w:pStyle w:val="a4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розпізнавання проблем, які розв’язуються із застосуванням математичних методів;</w:t>
      </w:r>
    </w:p>
    <w:p w:rsidR="009F4FA4" w:rsidRDefault="009F4FA4" w:rsidP="009F4FA4">
      <w:pPr>
        <w:pStyle w:val="a4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сюжетні задачі, логічно міркувати, виконувати дії за алгоритмом, обґрунтовувати свої дії;</w:t>
      </w:r>
    </w:p>
    <w:p w:rsidR="009F4FA4" w:rsidRDefault="009F4FA4" w:rsidP="009F4FA4">
      <w:pPr>
        <w:pStyle w:val="a4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застосовування обчислювальних  навичок у практичних ситуаціях;</w:t>
      </w:r>
    </w:p>
    <w:p w:rsidR="009F4FA4" w:rsidRDefault="009F4FA4" w:rsidP="009F4FA4">
      <w:pPr>
        <w:pStyle w:val="a4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уміння користуватися математичною термінологією, знаковою і графічною інформацією;</w:t>
      </w:r>
    </w:p>
    <w:p w:rsidR="009F4FA4" w:rsidRDefault="009F4FA4" w:rsidP="009F4FA4">
      <w:pPr>
        <w:pStyle w:val="a4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цілісне сприйняття світу, розуміння ролі алгебри у пізнанні дійсності.</w:t>
      </w:r>
    </w:p>
    <w:p w:rsidR="009F4FA4" w:rsidRDefault="009F4FA4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269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Основними завданнями курсу алгебри</w:t>
      </w:r>
      <w:r w:rsidRPr="00310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0269" w:rsidRPr="00310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8 класі</w:t>
      </w:r>
      <w:r w:rsidR="00310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формування умінь виконання тотожних перетворень 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>раціональних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виразів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 xml:space="preserve">, вивчення властивостей та побудова графіків функцій </w:t>
      </w:r>
      <w:r w:rsidR="003444E7">
        <w:rPr>
          <w:b/>
          <w:position w:val="-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fillcolor="window">
            <v:imagedata r:id="rId7" o:title=""/>
          </v:shape>
        </w:pict>
      </w:r>
      <w:r w:rsidR="00A84B8E">
        <w:rPr>
          <w:b/>
          <w:position w:val="-24"/>
          <w:sz w:val="24"/>
          <w:szCs w:val="24"/>
          <w:lang w:val="uk-UA"/>
        </w:rPr>
        <w:t xml:space="preserve"> 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4B8E" w:rsidRPr="00A84B8E">
        <w:rPr>
          <w:i/>
          <w:iCs/>
          <w:sz w:val="24"/>
          <w:szCs w:val="24"/>
          <w:lang w:val="uk-UA"/>
        </w:rPr>
        <w:t xml:space="preserve"> </w:t>
      </w:r>
      <w:r w:rsidR="00A84B8E" w:rsidRPr="00416B80">
        <w:rPr>
          <w:i/>
          <w:iCs/>
          <w:sz w:val="24"/>
          <w:szCs w:val="24"/>
          <w:lang w:val="uk-UA"/>
        </w:rPr>
        <w:t>y</w:t>
      </w:r>
      <w:r w:rsidR="00A84B8E" w:rsidRPr="00416B80">
        <w:rPr>
          <w:sz w:val="24"/>
          <w:szCs w:val="24"/>
          <w:lang w:val="uk-UA"/>
        </w:rPr>
        <w:t xml:space="preserve"> = </w:t>
      </w:r>
      <w:r w:rsidR="00A84B8E" w:rsidRPr="00416B80">
        <w:rPr>
          <w:i/>
          <w:iCs/>
          <w:sz w:val="24"/>
          <w:szCs w:val="24"/>
          <w:lang w:val="uk-UA"/>
        </w:rPr>
        <w:t>x</w:t>
      </w:r>
      <w:r w:rsidR="00A84B8E" w:rsidRPr="00416B80">
        <w:rPr>
          <w:sz w:val="24"/>
          <w:szCs w:val="24"/>
          <w:vertAlign w:val="superscript"/>
          <w:lang w:val="uk-UA"/>
        </w:rPr>
        <w:t>2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4B8E" w:rsidRPr="00416B80">
        <w:rPr>
          <w:sz w:val="24"/>
          <w:szCs w:val="24"/>
        </w:rPr>
        <w:t>y=</w:t>
      </w:r>
      <w:r w:rsidR="003444E7">
        <w:rPr>
          <w:position w:val="-8"/>
          <w:sz w:val="24"/>
          <w:szCs w:val="24"/>
        </w:rPr>
        <w:pict>
          <v:shape id="_x0000_i1026" type="#_x0000_t75" style="width:18.75pt;height:18pt" fillcolor="window">
            <v:imagedata r:id="rId8" o:title=""/>
          </v:shape>
        </w:pict>
      </w:r>
      <w:r w:rsidR="00A84B8E" w:rsidRPr="00416B80">
        <w:rPr>
          <w:sz w:val="24"/>
          <w:szCs w:val="24"/>
        </w:rPr>
        <w:t>,</w:t>
      </w:r>
      <w:r w:rsidR="00A84B8E" w:rsidRPr="00416B80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розв’язування 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 xml:space="preserve">неповних квадратних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рівнянь, достатніх для вільного їх використання у вивченні математики і суміжних предметів, а також для практичних застосувань математичного знання. Важливе завдання полягає в залученні учнів до використання рівнянь і функцій як засобів математичного моделювання реальних процесів і явищ, розв’язування на цій основі прикладних та інших задач. У процесі вивчення курсу посилюється роль обґрунтувань математичних тверджень,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індуктивних і дедуктивних міркувань, формування різноманітних алгоритмів, що має сприяти розвитку логічного мислення і алгоритмічної культури школярів.</w:t>
      </w:r>
    </w:p>
    <w:p w:rsidR="009F4FA4" w:rsidRDefault="00310269" w:rsidP="00A84B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269">
        <w:rPr>
          <w:rFonts w:ascii="Times New Roman" w:hAnsi="Times New Roman" w:cs="Times New Roman"/>
          <w:sz w:val="24"/>
          <w:szCs w:val="24"/>
          <w:lang w:val="uk-UA"/>
        </w:rPr>
        <w:t>У 8 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9F4FA4">
        <w:rPr>
          <w:rFonts w:ascii="Times New Roman" w:hAnsi="Times New Roman" w:cs="Times New Roman"/>
          <w:sz w:val="24"/>
          <w:szCs w:val="24"/>
          <w:lang w:val="uk-UA"/>
        </w:rPr>
        <w:t xml:space="preserve">учні починають ознайомлюватися з 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>раціональними</w:t>
      </w:r>
      <w:r w:rsidR="009F4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B8E">
        <w:rPr>
          <w:rFonts w:ascii="Times New Roman" w:hAnsi="Times New Roman" w:cs="Times New Roman"/>
          <w:sz w:val="24"/>
          <w:szCs w:val="24"/>
          <w:lang w:val="uk-UA"/>
        </w:rPr>
        <w:t>виразами</w:t>
      </w:r>
      <w:r w:rsidR="009F4FA4">
        <w:rPr>
          <w:rFonts w:ascii="Times New Roman" w:hAnsi="Times New Roman" w:cs="Times New Roman"/>
          <w:sz w:val="24"/>
          <w:szCs w:val="24"/>
          <w:lang w:val="uk-UA"/>
        </w:rPr>
        <w:t xml:space="preserve">. Важливо забезпечити формування умінь школярів вільно виконувати основні види перетворень таких виразів, що є передумовою подальшого успішного засвоєння курсу та використання математичного апарату під час вивчення інших шкільних предметів. </w:t>
      </w:r>
    </w:p>
    <w:p w:rsidR="008C728C" w:rsidRDefault="009F4FA4" w:rsidP="008C7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Істотного розвитку набуває змістова </w:t>
      </w:r>
      <w:r w:rsidR="008C728C">
        <w:rPr>
          <w:rFonts w:ascii="Times New Roman" w:hAnsi="Times New Roman" w:cs="Times New Roman"/>
          <w:sz w:val="24"/>
          <w:szCs w:val="24"/>
          <w:lang w:val="uk-UA"/>
        </w:rPr>
        <w:t>квадратного кореня дійсного числа та неповного квадратного рівняння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рівняння доповнюються поняттям рівносильних рівнянь. Процес розв’язування рівняння трактується як послідовна заміна даного рівняння рівносильними йому рівняннями. На основі узагальнення відомостей про рівняння, здобутих у попере</w:t>
      </w:r>
      <w:r>
        <w:rPr>
          <w:rFonts w:ascii="Times New Roman" w:hAnsi="Times New Roman" w:cs="Times New Roman"/>
          <w:kern w:val="20"/>
          <w:sz w:val="24"/>
          <w:szCs w:val="24"/>
          <w:lang w:val="uk-UA"/>
        </w:rPr>
        <w:t xml:space="preserve">дні роки, вводиться поняття </w:t>
      </w:r>
      <w:r w:rsidR="008C728C">
        <w:rPr>
          <w:rFonts w:ascii="Times New Roman" w:hAnsi="Times New Roman" w:cs="Times New Roman"/>
          <w:kern w:val="20"/>
          <w:sz w:val="24"/>
          <w:szCs w:val="24"/>
          <w:lang w:val="uk-UA"/>
        </w:rPr>
        <w:t>неповного квадратного</w:t>
      </w:r>
      <w:r>
        <w:rPr>
          <w:rFonts w:ascii="Times New Roman" w:hAnsi="Times New Roman" w:cs="Times New Roman"/>
          <w:kern w:val="20"/>
          <w:sz w:val="24"/>
          <w:szCs w:val="24"/>
          <w:lang w:val="uk-UA"/>
        </w:rPr>
        <w:t xml:space="preserve"> рівняння з однією змінно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</w:p>
    <w:p w:rsidR="008C728C" w:rsidRDefault="009F4FA4" w:rsidP="008C7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Значне місце відводиться </w:t>
      </w:r>
      <w:r w:rsidR="008C728C">
        <w:rPr>
          <w:rFonts w:ascii="Times New Roman" w:hAnsi="Times New Roman" w:cs="Times New Roman"/>
          <w:sz w:val="24"/>
          <w:szCs w:val="24"/>
          <w:lang w:val="uk-UA"/>
        </w:rPr>
        <w:t>дослідженню властивостей та побудові графіків деяких функцій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Ця робота </w:t>
      </w:r>
      <w:r w:rsidR="008C728C">
        <w:rPr>
          <w:rFonts w:ascii="Times New Roman" w:hAnsi="Times New Roman" w:cs="Times New Roman"/>
          <w:sz w:val="24"/>
          <w:szCs w:val="24"/>
          <w:lang w:val="uk-UA"/>
        </w:rPr>
        <w:t>має пронизувати всі теми курсу.</w:t>
      </w:r>
    </w:p>
    <w:p w:rsidR="009F4FA4" w:rsidRDefault="009F4FA4" w:rsidP="008C72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Важливе значення надається формуванню умінь застосовувати алгоритм розв’язування задачі за допомогою рівняння. </w:t>
      </w:r>
    </w:p>
    <w:p w:rsidR="00310269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269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Основними завданнями курсу алгебри</w:t>
      </w:r>
      <w:r w:rsidRPr="00310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9 класі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>є формування умінь розв’язування</w:t>
      </w:r>
      <w:r w:rsidRPr="0031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квадратних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 рівнянь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 нерівностей та їх систем, достатніх для вільного їх використання у вивченні математики і суміжних предметів, а також для практичних застосувань математичного знання. Важливе завдання полягає в залученні учнів до використання рівнянь і функцій як засобів математичного моделювання реальних процесів і явищ, розв’язування на цій основі прикладних та інших задач. У процесі вивчення курсу посилюється роль обґрунтувань математичних тверджень, індуктивних і дедуктивних міркувань, формування різноманітних алгоритмів, що має сприяти розвитку логічного мислення і алгоритмічної культури школярів.</w:t>
      </w:r>
    </w:p>
    <w:p w:rsidR="00310269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Основу курсу становлять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розв’язання квадратних рівнянь та нерівностей, а також систем нерівностей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>. Важливо забезпечити формування умінь шко</w:t>
      </w:r>
      <w:r>
        <w:rPr>
          <w:rFonts w:ascii="Times New Roman" w:hAnsi="Times New Roman" w:cs="Times New Roman"/>
          <w:sz w:val="24"/>
          <w:szCs w:val="24"/>
          <w:lang w:val="uk-UA"/>
        </w:rPr>
        <w:t>лярів вільно виконувати знаходження розв’язків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 таких виразів, що є передумовою подальшого успішного засвоєння курсу та використання математичного апарату під час вивчення інших шкільних предметів. </w:t>
      </w:r>
    </w:p>
    <w:p w:rsidR="00310269" w:rsidRPr="00376851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Істотного розвитку набуває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графіків та властивостей квадратичних функцій. </w:t>
      </w: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 класі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ознайомлюються з такими поняттями: нулі функції, проміжки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знакосталості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спадання функції</w:t>
      </w: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. У цьому ж класі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навчаються найпростішими перетвореннями функції</w:t>
      </w: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10269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269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Основними завданнями курсу алгебри у 10 класі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є формування умінь </w:t>
      </w:r>
      <w:r>
        <w:rPr>
          <w:rFonts w:ascii="Times New Roman" w:hAnsi="Times New Roman" w:cs="Times New Roman"/>
          <w:sz w:val="24"/>
          <w:szCs w:val="24"/>
          <w:lang w:val="uk-UA"/>
        </w:rPr>
        <w:t>розв’язування квадратних рівнянь та систем рівнянь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. Важливе завдання полягає в залученні учнів до використання рівнянь і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 рівнянь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 як засобів математичного моделювання реальних процесів і явищ, розв’язування на цій основі прикладних та інших задач. У процесі вивчення курсу посилюється роль обґрунтувань математичних тверджень, індуктивних і дедуктивних міркувань, формування різноманітних алгоритмів, що має сприяти розвитку логічного мислення і алгоритмічної культури школярів.</w:t>
      </w:r>
    </w:p>
    <w:p w:rsidR="00310269" w:rsidRPr="008D69A3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чні починають ознайомлюватися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числовими послідовностями. У 10 класі учні ознайомлюються з поняттями арифметичної та геометричної числових послідовностей. </w:t>
      </w:r>
      <w:r w:rsidRPr="008D69A3">
        <w:rPr>
          <w:rFonts w:ascii="Times New Roman" w:hAnsi="Times New Roman" w:cs="Times New Roman"/>
          <w:sz w:val="24"/>
          <w:szCs w:val="24"/>
          <w:lang w:val="uk-UA"/>
        </w:rPr>
        <w:t xml:space="preserve">Основу курсу становлять </w:t>
      </w:r>
      <w:r>
        <w:rPr>
          <w:rFonts w:ascii="Times New Roman" w:hAnsi="Times New Roman" w:cs="Times New Roman"/>
          <w:sz w:val="24"/>
          <w:szCs w:val="24"/>
          <w:lang w:val="uk-UA"/>
        </w:rPr>
        <w:t>вивчення числових послідовностей та розв’язання вправ та задач на прогресії. При розв’язуванні задач основна увага приділяється прикладним задачам.</w:t>
      </w:r>
    </w:p>
    <w:p w:rsidR="00310269" w:rsidRPr="00376851" w:rsidRDefault="00310269" w:rsidP="00310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76851">
        <w:rPr>
          <w:rFonts w:ascii="Times New Roman" w:hAnsi="Times New Roman" w:cs="Times New Roman"/>
          <w:sz w:val="24"/>
          <w:szCs w:val="24"/>
          <w:lang w:val="uk-UA"/>
        </w:rPr>
        <w:t xml:space="preserve"> класі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вводяться елементи прикладної математики. Учні ознайомлюються з такими поняттями, як «випадкова подія» «ймовірність», «частота», а також навчаються знаходити ймовірність випадкової події,  подавати статистичні дані у вигляді таблиць, діаграм або графіків.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математичні знання для задоволення пізнавальних і практичних потреб.</w:t>
      </w:r>
    </w:p>
    <w:p w:rsidR="00F57524" w:rsidRDefault="00F5752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FA4" w:rsidRDefault="009F4FA4" w:rsidP="009F4FA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програми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представлена в табличній формі, що містить три колонки:</w:t>
      </w:r>
    </w:p>
    <w:p w:rsidR="009F4FA4" w:rsidRDefault="009F4FA4" w:rsidP="009F4FA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навчального матеріалу;</w:t>
      </w:r>
    </w:p>
    <w:p w:rsidR="009F4FA4" w:rsidRDefault="009F4FA4" w:rsidP="009F4FA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9F4FA4" w:rsidRDefault="009F4FA4" w:rsidP="009F4FA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спрямованість корекційно-розвивальної роботи.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 навчального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структуровано за темами  з визначенням кількості годин на їх вивчення. Розподіл змісту і навчального часу є орієнтовним. Учитель здійснює корекційно-освітній процес з урахуванням принципів диференціації та індивідуалізації навчання учнів із порушеннями опорно-рухового апарату. 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кінці кожного розділу передбачено години «Резерв часу» для узагальнення й систематизації вивченого та для зазначеного спецкурсу (на вибір вчителя).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Державні вимоги до рівня загальноосвітньої підготовки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ознайомлюють вчителя з обов`язковим рівнем знань, умінь, і навичок, якими повинні оволодіти учні в процесі вивчення навчального матеріалу.</w:t>
      </w:r>
    </w:p>
    <w:p w:rsidR="009F4FA4" w:rsidRDefault="009F4FA4" w:rsidP="009F4F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Спрямованість корекційно-розвивальної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передбачає: </w:t>
      </w:r>
    </w:p>
    <w:p w:rsidR="00A10CFC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інтелектуальний розвиток</w:t>
      </w:r>
    </w:p>
    <w:p w:rsidR="009F4FA4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учнів, розвиток їх логічного мислення, пам’яті, уваги, інтуїції, умінь аналізувати, класифікувати, узагальнювати, робити висновки за аналогією, діставати наслідки з даних передумов шляхом несуперечливих міркувань, просторових уявлень і уяви, алгоритмічної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ведуть до шуканого результату. </w:t>
      </w:r>
    </w:p>
    <w:p w:rsidR="009F4FA4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опанування учнями системи математичних знань і вмінь, що є базою для реалізації зазначених цілей, а також необхідні у повсякденному житті і достатні для оволодіння іншими шкільними предметами та продовження навчання;</w:t>
      </w:r>
    </w:p>
    <w:p w:rsidR="009F4FA4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усвідомлення учнями системою математичних знань, навичок та умінь, 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навколишньої дійсності;</w:t>
      </w:r>
    </w:p>
    <w:p w:rsidR="009F4FA4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позитивних рис особистості, зокрема пізнавального інтересу, пізнавальної самостійності, розумової активності, ініціативи, творчості, здатності адаптуватися до умов, які змінюються; формування позитивних рис характеру; виховання національної свідомості, поваги до національної культури і традицій України; формування та розвиток патріотичного, естетичного, екологічного, трудового та фізичного виховання і  здорового способу життя;</w:t>
      </w:r>
    </w:p>
    <w:p w:rsidR="009F4FA4" w:rsidRDefault="009F4FA4" w:rsidP="009F4FA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формування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загальнонавчальних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9F4FA4" w:rsidRDefault="009F4FA4" w:rsidP="009F4F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Наведений розподіл годин по темах є орієнтовним. Залежно від рівня знань учнів класу, від труднощів, що виникають під час вивчення математики, вчитель може збільшити або зменшити час на вивчення окремих тем, що забезпечить свідоме і міцне засвоєння школярами із порушеннями опорно-рухового апарату всього матеріалу, передбаченого для </w:t>
      </w:r>
      <w:r w:rsidR="00CB50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86C4A">
        <w:rPr>
          <w:rFonts w:ascii="Times New Roman" w:hAnsi="Times New Roman" w:cs="Times New Roman"/>
          <w:sz w:val="24"/>
          <w:szCs w:val="24"/>
          <w:lang w:val="uk-UA"/>
        </w:rPr>
        <w:t>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загальноосвітньої школи, у якому на вивчення алгебри відводиться 2 години на тиждень.</w:t>
      </w:r>
    </w:p>
    <w:p w:rsidR="00533921" w:rsidRDefault="00533921" w:rsidP="00B731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3921" w:rsidRDefault="00533921" w:rsidP="0031026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187" w:rsidRPr="00416B80" w:rsidRDefault="00B73187" w:rsidP="00B731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B80">
        <w:rPr>
          <w:rFonts w:ascii="Times New Roman" w:hAnsi="Times New Roman" w:cs="Times New Roman"/>
          <w:sz w:val="24"/>
          <w:szCs w:val="24"/>
          <w:lang w:val="uk-UA"/>
        </w:rPr>
        <w:t>Алгебра</w:t>
      </w:r>
    </w:p>
    <w:p w:rsidR="00B73187" w:rsidRPr="00416B80" w:rsidRDefault="00B73187" w:rsidP="00B731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B80">
        <w:rPr>
          <w:rFonts w:ascii="Times New Roman" w:hAnsi="Times New Roman" w:cs="Times New Roman"/>
          <w:sz w:val="24"/>
          <w:szCs w:val="24"/>
        </w:rPr>
        <w:t>8</w:t>
      </w:r>
      <w:r w:rsidRPr="00416B80">
        <w:rPr>
          <w:rFonts w:ascii="Times New Roman" w:hAnsi="Times New Roman" w:cs="Times New Roman"/>
          <w:sz w:val="24"/>
          <w:szCs w:val="24"/>
          <w:lang w:val="uk-UA"/>
        </w:rPr>
        <w:t>-й клас</w:t>
      </w:r>
    </w:p>
    <w:p w:rsidR="00B73187" w:rsidRPr="00416B80" w:rsidRDefault="00B73187" w:rsidP="00B731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416B8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416B80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тиждень),</w:t>
      </w:r>
    </w:p>
    <w:p w:rsidR="00B73187" w:rsidRPr="00416B80" w:rsidRDefault="00B73187" w:rsidP="00B731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B73187" w:rsidRPr="00416B80" w:rsidTr="004F7F44">
        <w:tc>
          <w:tcPr>
            <w:tcW w:w="720" w:type="dxa"/>
            <w:vAlign w:val="center"/>
          </w:tcPr>
          <w:p w:rsidR="00B73187" w:rsidRPr="00416B80" w:rsidRDefault="00B73187" w:rsidP="004F7F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7" w:type="dxa"/>
            <w:vAlign w:val="center"/>
          </w:tcPr>
          <w:p w:rsidR="00B73187" w:rsidRPr="00416B80" w:rsidRDefault="00B73187" w:rsidP="004F7F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53" w:type="dxa"/>
            <w:vAlign w:val="center"/>
          </w:tcPr>
          <w:p w:rsidR="00B73187" w:rsidRPr="00416B80" w:rsidRDefault="00B73187" w:rsidP="004F7F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B73187" w:rsidRPr="00416B80" w:rsidRDefault="00B73187" w:rsidP="004F7F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B73187" w:rsidRPr="00416B80" w:rsidRDefault="00B73187" w:rsidP="004F7F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4E75C5" w:rsidRPr="00176513" w:rsidTr="004F7F44">
        <w:trPr>
          <w:trHeight w:val="70"/>
        </w:trPr>
        <w:tc>
          <w:tcPr>
            <w:tcW w:w="720" w:type="dxa"/>
          </w:tcPr>
          <w:p w:rsidR="004E75C5" w:rsidRPr="00416B80" w:rsidRDefault="004E75C5" w:rsidP="004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4E75C5" w:rsidRPr="004E75C5" w:rsidRDefault="004E75C5" w:rsidP="004F7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4E75C5" w:rsidRPr="00416B80" w:rsidRDefault="004E75C5" w:rsidP="009B674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4E75C5" w:rsidRPr="00E56F1F" w:rsidRDefault="004E75C5" w:rsidP="00E45B4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4E75C5" w:rsidRPr="00416B80" w:rsidRDefault="004E75C5" w:rsidP="004F7F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1A6" w:rsidRPr="00176513" w:rsidTr="004F7F44">
        <w:trPr>
          <w:trHeight w:val="70"/>
        </w:trPr>
        <w:tc>
          <w:tcPr>
            <w:tcW w:w="720" w:type="dxa"/>
          </w:tcPr>
          <w:p w:rsidR="000771A6" w:rsidRPr="00416B80" w:rsidRDefault="004E75C5" w:rsidP="004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0771A6" w:rsidRPr="004E75C5" w:rsidRDefault="000771A6" w:rsidP="004F7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513" w:rsidRPr="004E75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71A6" w:rsidRPr="00416B80" w:rsidRDefault="000771A6" w:rsidP="004F7F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771A6" w:rsidRPr="00416B80" w:rsidRDefault="000771A6" w:rsidP="009B674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4E75C5"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416B80">
              <w:rPr>
                <w:b/>
                <w:bCs/>
                <w:sz w:val="24"/>
                <w:szCs w:val="24"/>
                <w:lang w:val="uk-UA"/>
              </w:rPr>
              <w:t>. РАЦІОНАЛЬНІ ВИРАЗИ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Дроби. Дробові вирази. Раціональні вирази. Допустимі значення змінних.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Основна властивість дробу.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Дії над дробами.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Тотожні перетворення раціональних виразів.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Раціональні рівняння. Рівносильні рівняння. Розв’язування раціональних рівнянь.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Степінь з цілим показником і його властивості. Стандартний вигляд числа.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 xml:space="preserve">Функція </w:t>
            </w:r>
            <w:r w:rsidR="003444E7">
              <w:rPr>
                <w:b/>
                <w:position w:val="-24"/>
                <w:sz w:val="24"/>
                <w:szCs w:val="24"/>
              </w:rPr>
              <w:pict w14:anchorId="44B4E318">
                <v:shape id="_x0000_i1027" type="#_x0000_t75" style="width:32.25pt;height:30.75pt" fillcolor="window">
                  <v:imagedata r:id="rId7" o:title=""/>
                </v:shape>
              </w:pict>
            </w:r>
            <w:r w:rsidRPr="00416B80">
              <w:rPr>
                <w:sz w:val="24"/>
                <w:szCs w:val="24"/>
                <w:lang w:val="uk-UA"/>
              </w:rPr>
              <w:t xml:space="preserve"> , її графік і </w:t>
            </w:r>
            <w:r w:rsidRPr="00416B80">
              <w:rPr>
                <w:sz w:val="24"/>
                <w:szCs w:val="24"/>
                <w:lang w:val="uk-UA"/>
              </w:rPr>
              <w:lastRenderedPageBreak/>
              <w:t>властивості.</w:t>
            </w:r>
          </w:p>
          <w:p w:rsidR="000771A6" w:rsidRPr="00416B80" w:rsidRDefault="000771A6" w:rsidP="000771A6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E45B41" w:rsidRPr="00E45B41" w:rsidRDefault="00E45B41" w:rsidP="00E45B4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Розпізнає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цілі раціональні вирази, дробові раціональні вирази, наводить приклади таких виразів.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Описує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алгоритм скорочення дробу.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Формулює: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основну властивість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дробу; властивості степеня з цілим показником;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правила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>: додавання, віднімання, множення, ділення дробів, піднесення дробу до степеня;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умову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рівності дробу нулю;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означення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>: степеня з нульовим показником; степеня з цілим від’ємним показником; стандартного вигляду числа.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Обґрунтовує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властивості степеня з цілим показником.</w:t>
            </w:r>
          </w:p>
          <w:p w:rsidR="000771A6" w:rsidRPr="00416B80" w:rsidRDefault="000771A6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Розв’язує вправи, що передбачають: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71A6" w:rsidRPr="00416B80" w:rsidRDefault="000771A6" w:rsidP="009B674C">
            <w:pPr>
              <w:pStyle w:val="TableText0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скорочення дробів; зведення дробів до нового (спільного) знаменника; знаходження суми, різниці, добутку, частки дробів; тотожні перетворення раціональних виразів; розв’язування рівнянь зі змінною в знаменнику дробу; виконання дій над степенями з цілим показником; запис числа в стандартному вигляді; побудову і читання графіка функції </w:t>
            </w:r>
            <w:r w:rsidR="003444E7">
              <w:rPr>
                <w:b/>
                <w:position w:val="-24"/>
                <w:sz w:val="24"/>
                <w:szCs w:val="24"/>
              </w:rPr>
              <w:pict w14:anchorId="6A78F744">
                <v:shape id="_x0000_i1028" type="#_x0000_t75" style="width:32.25pt;height:30.75pt" fillcolor="window">
                  <v:imagedata r:id="rId7" o:title=""/>
                </v:shape>
              </w:pic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4939" w:type="dxa"/>
          </w:tcPr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процесів логічного мислення та пам'яті.</w:t>
            </w:r>
          </w:p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 аналізу, синтезу, узагальнення. </w:t>
            </w:r>
          </w:p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дії, обґрунтовувати одержаний результат.</w:t>
            </w:r>
          </w:p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культури.</w:t>
            </w:r>
          </w:p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уваги, розвиток та тренування пам'яті.</w:t>
            </w:r>
          </w:p>
          <w:p w:rsidR="0063543E" w:rsidRPr="00FF41BF" w:rsidRDefault="0063543E" w:rsidP="006354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математичних умінь та уявлень на основі практичної діяльності.</w:t>
            </w:r>
          </w:p>
          <w:p w:rsidR="000771A6" w:rsidRPr="00416B80" w:rsidRDefault="0063543E" w:rsidP="00635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рмування та розвиток уміння пра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креслярськими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інструментами.</w:t>
            </w:r>
          </w:p>
        </w:tc>
      </w:tr>
      <w:tr w:rsidR="005F2937" w:rsidRPr="00176513" w:rsidTr="004F7F44">
        <w:trPr>
          <w:trHeight w:val="70"/>
        </w:trPr>
        <w:tc>
          <w:tcPr>
            <w:tcW w:w="720" w:type="dxa"/>
          </w:tcPr>
          <w:p w:rsidR="005F2937" w:rsidRPr="00416B80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5F2937" w:rsidRPr="00416B80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6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53" w:type="dxa"/>
          </w:tcPr>
          <w:p w:rsidR="005F2937" w:rsidRPr="00416B80" w:rsidRDefault="005F2937" w:rsidP="009B674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416B80">
              <w:rPr>
                <w:b/>
                <w:bCs/>
                <w:sz w:val="24"/>
                <w:szCs w:val="24"/>
                <w:lang w:val="uk-UA"/>
              </w:rPr>
              <w:t>. КВАДРАТНІ КОРЕНІ. ДІЙСНІ ЧИСЛА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 xml:space="preserve">Функція </w:t>
            </w:r>
            <w:r w:rsidRPr="00416B80">
              <w:rPr>
                <w:i/>
                <w:iCs/>
                <w:sz w:val="24"/>
                <w:szCs w:val="24"/>
                <w:lang w:val="uk-UA"/>
              </w:rPr>
              <w:t>y</w:t>
            </w:r>
            <w:r w:rsidRPr="00416B80">
              <w:rPr>
                <w:sz w:val="24"/>
                <w:szCs w:val="24"/>
                <w:lang w:val="uk-UA"/>
              </w:rPr>
              <w:t xml:space="preserve"> = </w:t>
            </w:r>
            <w:r w:rsidRPr="00416B80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416B8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16B80">
              <w:rPr>
                <w:sz w:val="24"/>
                <w:szCs w:val="24"/>
                <w:lang w:val="uk-UA"/>
              </w:rPr>
              <w:t xml:space="preserve"> та її графік.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Квадратний корінь. Арифметичний квадратний корінь.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 xml:space="preserve">Рівняння </w:t>
            </w:r>
            <w:r w:rsidRPr="00416B80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416B8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16B80">
              <w:rPr>
                <w:sz w:val="24"/>
                <w:szCs w:val="24"/>
                <w:lang w:val="uk-UA"/>
              </w:rPr>
              <w:t> = </w:t>
            </w:r>
            <w:r w:rsidRPr="00416B80">
              <w:rPr>
                <w:i/>
                <w:iCs/>
                <w:sz w:val="24"/>
                <w:szCs w:val="24"/>
                <w:lang w:val="uk-UA"/>
              </w:rPr>
              <w:t>a</w:t>
            </w:r>
            <w:r w:rsidRPr="00416B80">
              <w:rPr>
                <w:sz w:val="24"/>
                <w:szCs w:val="24"/>
                <w:lang w:val="uk-UA"/>
              </w:rPr>
              <w:t>.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Раціональні числа. Ірраціональні числа. Дійсні числа. Числові множини. Етапи розвитку числа.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Арифметичний квадратний корінь з добутку, дробу і степеня. Добуток і частка квадратних коренів.</w:t>
            </w:r>
          </w:p>
          <w:p w:rsidR="005F2937" w:rsidRPr="00416B80" w:rsidRDefault="005F2937" w:rsidP="000771A6">
            <w:pPr>
              <w:pStyle w:val="a4"/>
              <w:widowControl w:val="0"/>
              <w:numPr>
                <w:ilvl w:val="0"/>
                <w:numId w:val="10"/>
              </w:numPr>
              <w:ind w:left="368"/>
              <w:jc w:val="both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 xml:space="preserve">Тотожність </w:t>
            </w:r>
            <w:r w:rsidR="003444E7">
              <w:rPr>
                <w:position w:val="-8"/>
                <w:sz w:val="24"/>
                <w:szCs w:val="24"/>
              </w:rPr>
              <w:pict w14:anchorId="603A4E68">
                <v:shape id="_x0000_i1029" type="#_x0000_t75" style="width:18.75pt;height:18pt" fillcolor="window">
                  <v:imagedata r:id="rId9" o:title=""/>
                </v:shape>
              </w:pict>
            </w:r>
            <w:r w:rsidRPr="00416B8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16B80">
              <w:rPr>
                <w:sz w:val="24"/>
                <w:szCs w:val="24"/>
                <w:lang w:val="uk-UA"/>
              </w:rPr>
              <w:t xml:space="preserve"> = │</w:t>
            </w:r>
            <w:r w:rsidRPr="00416B80">
              <w:rPr>
                <w:i/>
                <w:sz w:val="24"/>
                <w:szCs w:val="24"/>
              </w:rPr>
              <w:t>a</w:t>
            </w:r>
            <w:r w:rsidRPr="00416B80">
              <w:rPr>
                <w:sz w:val="24"/>
                <w:szCs w:val="24"/>
                <w:lang w:val="uk-UA"/>
              </w:rPr>
              <w:t xml:space="preserve">│. 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t>Тотожні перетворення виразів, що містять квадратні корені.</w:t>
            </w:r>
          </w:p>
          <w:p w:rsidR="005F2937" w:rsidRPr="00416B80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sz w:val="24"/>
                <w:szCs w:val="24"/>
                <w:lang w:val="uk-UA"/>
              </w:rPr>
            </w:pPr>
            <w:r w:rsidRPr="00416B80">
              <w:rPr>
                <w:sz w:val="24"/>
                <w:szCs w:val="24"/>
                <w:lang w:val="uk-UA"/>
              </w:rPr>
              <w:lastRenderedPageBreak/>
              <w:t xml:space="preserve">Функція </w:t>
            </w:r>
            <w:r w:rsidRPr="00416B80">
              <w:rPr>
                <w:sz w:val="24"/>
                <w:szCs w:val="24"/>
              </w:rPr>
              <w:t>y</w:t>
            </w:r>
            <w:r w:rsidRPr="00416B80">
              <w:rPr>
                <w:sz w:val="24"/>
                <w:szCs w:val="24"/>
                <w:lang w:val="ru-RU"/>
              </w:rPr>
              <w:t>=</w:t>
            </w:r>
            <w:r w:rsidR="003444E7">
              <w:rPr>
                <w:position w:val="-8"/>
                <w:sz w:val="24"/>
                <w:szCs w:val="24"/>
              </w:rPr>
              <w:pict w14:anchorId="37DED68E">
                <v:shape id="_x0000_i1030" type="#_x0000_t75" style="width:18.75pt;height:18pt" fillcolor="window">
                  <v:imagedata r:id="rId8" o:title=""/>
                </v:shape>
              </w:pict>
            </w:r>
            <w:r w:rsidRPr="00416B80">
              <w:rPr>
                <w:sz w:val="24"/>
                <w:szCs w:val="24"/>
                <w:lang w:val="ru-RU"/>
              </w:rPr>
              <w:t>,</w:t>
            </w:r>
            <w:r w:rsidRPr="00416B80">
              <w:rPr>
                <w:sz w:val="24"/>
                <w:szCs w:val="24"/>
                <w:lang w:val="uk-UA"/>
              </w:rPr>
              <w:t xml:space="preserve"> її графік і властивості.</w:t>
            </w:r>
          </w:p>
          <w:p w:rsidR="005F2937" w:rsidRPr="00176513" w:rsidRDefault="005F2937" w:rsidP="000771A6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8"/>
              <w:jc w:val="left"/>
              <w:rPr>
                <w:i/>
                <w:sz w:val="24"/>
                <w:szCs w:val="24"/>
                <w:lang w:val="uk-UA"/>
              </w:rPr>
            </w:pPr>
            <w:r w:rsidRPr="00176513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5F2937" w:rsidRPr="00E56F1F" w:rsidRDefault="005F2937" w:rsidP="00E45B41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Описує поняття: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раціональне число; ірраціональне число; дійсне число.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pacing w:val="-6"/>
                <w:kern w:val="20"/>
                <w:sz w:val="24"/>
                <w:szCs w:val="24"/>
                <w:lang w:val="uk-UA"/>
              </w:rPr>
              <w:t>Наводить приклади:</w:t>
            </w:r>
            <w:r w:rsidRPr="00416B80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раціональних чисел; ірраціональних чисел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Класифікує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дійсні числа.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Використовує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тотожності  </w:t>
            </w:r>
            <w:r w:rsidRPr="00416B80">
              <w:rPr>
                <w:sz w:val="24"/>
                <w:szCs w:val="24"/>
                <w:lang w:val="ru-RU"/>
              </w:rPr>
              <w:t>(</w:t>
            </w:r>
            <w:r w:rsidR="003444E7">
              <w:rPr>
                <w:position w:val="-8"/>
                <w:sz w:val="24"/>
                <w:szCs w:val="24"/>
              </w:rPr>
              <w:pict w14:anchorId="7AD9D934">
                <v:shape id="_x0000_i1031" type="#_x0000_t75" style="width:18.75pt;height:18pt" fillcolor="window">
                  <v:imagedata r:id="rId9" o:title=""/>
                </v:shape>
              </w:pict>
            </w:r>
            <w:r w:rsidRPr="00416B80">
              <w:rPr>
                <w:sz w:val="24"/>
                <w:szCs w:val="24"/>
                <w:lang w:val="ru-RU"/>
              </w:rPr>
              <w:t>)</w:t>
            </w:r>
            <w:r w:rsidRPr="00416B8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16B80">
              <w:rPr>
                <w:sz w:val="24"/>
                <w:szCs w:val="24"/>
                <w:lang w:val="ru-RU"/>
              </w:rPr>
              <w:t xml:space="preserve"> = </w:t>
            </w:r>
            <w:r w:rsidRPr="00416B80">
              <w:rPr>
                <w:i/>
                <w:sz w:val="24"/>
                <w:szCs w:val="24"/>
              </w:rPr>
              <w:t>a</w:t>
            </w:r>
            <w:r w:rsidRPr="00416B80">
              <w:rPr>
                <w:i/>
                <w:color w:val="000000"/>
                <w:sz w:val="24"/>
                <w:szCs w:val="24"/>
                <w:lang w:val="uk-UA"/>
              </w:rPr>
              <w:t>, a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6B80">
              <w:rPr>
                <w:rFonts w:ascii="Symbol" w:hAnsi="Symbol" w:cs="Symbol"/>
                <w:color w:val="000000"/>
                <w:sz w:val="24"/>
                <w:szCs w:val="24"/>
                <w:lang w:val="uk-UA"/>
              </w:rPr>
              <w:t>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0;</w:t>
            </w:r>
            <w:r w:rsidRPr="00416B80">
              <w:rPr>
                <w:sz w:val="24"/>
                <w:szCs w:val="24"/>
                <w:lang w:val="ru-RU"/>
              </w:rPr>
              <w:t xml:space="preserve"> </w:t>
            </w:r>
            <w:r w:rsidR="003444E7">
              <w:rPr>
                <w:position w:val="-8"/>
                <w:sz w:val="24"/>
                <w:szCs w:val="24"/>
              </w:rPr>
              <w:pict w14:anchorId="126E9502">
                <v:shape id="_x0000_i1032" type="#_x0000_t75" style="width:18.75pt;height:18pt" fillcolor="window">
                  <v:imagedata r:id="rId9" o:title=""/>
                </v:shape>
              </w:pict>
            </w:r>
            <w:r w:rsidRPr="00416B8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16B80">
              <w:rPr>
                <w:sz w:val="24"/>
                <w:szCs w:val="24"/>
                <w:lang w:val="ru-RU"/>
              </w:rPr>
              <w:t xml:space="preserve"> = │</w:t>
            </w:r>
            <w:r w:rsidRPr="00416B80">
              <w:rPr>
                <w:i/>
                <w:sz w:val="24"/>
                <w:szCs w:val="24"/>
              </w:rPr>
              <w:t>a</w:t>
            </w:r>
            <w:r w:rsidRPr="00416B80">
              <w:rPr>
                <w:sz w:val="24"/>
                <w:szCs w:val="24"/>
                <w:lang w:val="ru-RU"/>
              </w:rPr>
              <w:t>│.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Формулює: 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означення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: квадратного кореня з числа; арифметичного квадратного кореня з числа; 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i/>
                <w:iCs/>
                <w:color w:val="000000"/>
                <w:sz w:val="24"/>
                <w:szCs w:val="24"/>
                <w:lang w:val="uk-UA"/>
              </w:rPr>
              <w:t>властивості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арифметичного квадратного кореня.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416B80">
              <w:rPr>
                <w:b/>
                <w:bCs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бґрунтовує </w:t>
            </w:r>
            <w:r w:rsidRPr="00416B80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властивості арифметичного квадратного корен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>я.</w:t>
            </w:r>
          </w:p>
          <w:p w:rsidR="005F2937" w:rsidRPr="00416B80" w:rsidRDefault="005F2937" w:rsidP="009B674C">
            <w:pPr>
              <w:pStyle w:val="TableTextabzac"/>
              <w:spacing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Розв’язує вправи, що передбачають:</w:t>
            </w:r>
            <w:r w:rsidRPr="00416B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F2937" w:rsidRPr="00416B80" w:rsidRDefault="005F2937" w:rsidP="009B674C">
            <w:pPr>
              <w:pStyle w:val="TableText0"/>
              <w:spacing w:before="0" w:line="214" w:lineRule="atLeast"/>
              <w:rPr>
                <w:color w:val="000000"/>
                <w:sz w:val="24"/>
                <w:szCs w:val="24"/>
                <w:lang w:val="uk-UA"/>
              </w:rPr>
            </w:pPr>
            <w:r w:rsidRPr="00416B80">
              <w:rPr>
                <w:color w:val="000000"/>
                <w:sz w:val="24"/>
                <w:szCs w:val="24"/>
                <w:lang w:val="uk-UA"/>
              </w:rPr>
              <w:t>застосування поняття арифметичного квадратного кореня для обчислення значень виразів, спрощення виразів, розв’язування рівнянь, порівняння значень виразів; перетворення виразів із застосуванням винесення множника з-під знака кореня, внесення множника під знак кореня, звільнення від ірраціональності в знаменнику дробу; аналіз співвідношень між числовими множинами та їх елементами.</w:t>
            </w:r>
          </w:p>
        </w:tc>
        <w:tc>
          <w:tcPr>
            <w:tcW w:w="4939" w:type="dxa"/>
          </w:tcPr>
          <w:p w:rsidR="005F2937" w:rsidRPr="00FF41BF" w:rsidRDefault="005F2937" w:rsidP="00E93D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уміння обґрунтовувати хід виконання дії.</w:t>
            </w:r>
          </w:p>
          <w:p w:rsidR="005F2937" w:rsidRPr="00FF41BF" w:rsidRDefault="005F2937" w:rsidP="00E93D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  <w:p w:rsidR="005F2937" w:rsidRPr="00FF41BF" w:rsidRDefault="005F2937" w:rsidP="00E93D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математичного матеріалу.</w:t>
            </w:r>
          </w:p>
          <w:p w:rsidR="005F2937" w:rsidRPr="00FF41BF" w:rsidRDefault="005F2937" w:rsidP="00E93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математичного мовлення, засвоєння відповідної математичної символіки і термінології,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критичності мислення. </w:t>
            </w:r>
          </w:p>
          <w:p w:rsidR="005F2937" w:rsidRPr="00FF41BF" w:rsidRDefault="005F2937" w:rsidP="00E93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рмування та розвиток уміння пра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креслярськими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інструментами.</w:t>
            </w:r>
          </w:p>
        </w:tc>
      </w:tr>
      <w:tr w:rsidR="005F2937" w:rsidRPr="00176513" w:rsidTr="004F7F44">
        <w:trPr>
          <w:trHeight w:val="70"/>
        </w:trPr>
        <w:tc>
          <w:tcPr>
            <w:tcW w:w="720" w:type="dxa"/>
          </w:tcPr>
          <w:p w:rsidR="005F2937" w:rsidRPr="004E75C5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7" w:type="dxa"/>
          </w:tcPr>
          <w:p w:rsidR="005F2937" w:rsidRPr="00416B80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5F2937" w:rsidRDefault="005F2937" w:rsidP="00AA4D6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41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КВАДРАТНІ РІВНЯННЯ. НЕПОВНІ КВАДРАТНІ РІВНЯННЯ</w:t>
            </w:r>
          </w:p>
          <w:p w:rsidR="005F2937" w:rsidRPr="00AA4D63" w:rsidRDefault="005F2937" w:rsidP="00AA4D63">
            <w:pPr>
              <w:pStyle w:val="TableTextabzac"/>
              <w:numPr>
                <w:ilvl w:val="0"/>
                <w:numId w:val="11"/>
              </w:numPr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Квадратні рівняння. Неповні квадратні рівняння, їх розв’язування.</w:t>
            </w:r>
          </w:p>
        </w:tc>
        <w:tc>
          <w:tcPr>
            <w:tcW w:w="4252" w:type="dxa"/>
          </w:tcPr>
          <w:p w:rsidR="005F2937" w:rsidRDefault="005F2937" w:rsidP="00AA4D63">
            <w:pPr>
              <w:pStyle w:val="TableTextabzac"/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5F2937" w:rsidRDefault="005F2937" w:rsidP="00AA4D63">
            <w:pPr>
              <w:pStyle w:val="TableTextabzac"/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>
              <w:rPr>
                <w:sz w:val="24"/>
                <w:szCs w:val="24"/>
                <w:lang w:val="uk-UA"/>
              </w:rPr>
              <w:t xml:space="preserve"> неповних квадратних рівнянь, квадратних тричленів.</w:t>
            </w:r>
          </w:p>
          <w:p w:rsidR="005F2937" w:rsidRDefault="005F2937" w:rsidP="00AA4D63">
            <w:pPr>
              <w:pStyle w:val="TableTextabzac"/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Записує і пояснює:</w:t>
            </w:r>
            <w:r>
              <w:rPr>
                <w:sz w:val="24"/>
                <w:szCs w:val="24"/>
                <w:lang w:val="uk-UA"/>
              </w:rPr>
              <w:t xml:space="preserve"> способи розв’язування неповних квадратних рівнянь; </w:t>
            </w:r>
          </w:p>
          <w:p w:rsidR="005F2937" w:rsidRDefault="005F2937" w:rsidP="00AA4D63">
            <w:pPr>
              <w:pStyle w:val="TableTextabzac"/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F2937" w:rsidRDefault="005F2937" w:rsidP="00AA4D63">
            <w:pPr>
              <w:pStyle w:val="TableTextabzac"/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>
              <w:rPr>
                <w:sz w:val="24"/>
                <w:szCs w:val="24"/>
                <w:lang w:val="uk-UA"/>
              </w:rPr>
              <w:t>: квадратного рівняння; кореня квадратного тричлена;</w:t>
            </w:r>
          </w:p>
          <w:p w:rsidR="005F2937" w:rsidRPr="00E56F1F" w:rsidRDefault="005F2937" w:rsidP="00AA4D6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>
              <w:rPr>
                <w:sz w:val="24"/>
                <w:szCs w:val="24"/>
                <w:lang w:val="uk-UA"/>
              </w:rPr>
              <w:t xml:space="preserve"> знаходження коренів неповних квадратних рівнянь</w:t>
            </w:r>
          </w:p>
        </w:tc>
        <w:tc>
          <w:tcPr>
            <w:tcW w:w="4939" w:type="dxa"/>
          </w:tcPr>
          <w:p w:rsidR="005F2937" w:rsidRPr="00FF41BF" w:rsidRDefault="005F2937" w:rsidP="005F2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5F2937" w:rsidRPr="00FF41BF" w:rsidRDefault="005F2937" w:rsidP="005F2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застосовувати набуті математичні знання.</w:t>
            </w:r>
          </w:p>
          <w:p w:rsidR="005F2937" w:rsidRPr="00533921" w:rsidRDefault="005F2937" w:rsidP="005F2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обсягу математичних уявлень.</w:t>
            </w:r>
          </w:p>
          <w:p w:rsidR="005F2937" w:rsidRPr="00FF41BF" w:rsidRDefault="005F2937" w:rsidP="005F2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5F2937" w:rsidRPr="00533921" w:rsidRDefault="005F2937" w:rsidP="005F2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лако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математичного мовлення уч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нів.  </w:t>
            </w:r>
          </w:p>
        </w:tc>
      </w:tr>
      <w:tr w:rsidR="005F2937" w:rsidRPr="00416B80" w:rsidTr="004F7F44">
        <w:trPr>
          <w:trHeight w:val="70"/>
        </w:trPr>
        <w:tc>
          <w:tcPr>
            <w:tcW w:w="720" w:type="dxa"/>
          </w:tcPr>
          <w:p w:rsidR="005F2937" w:rsidRPr="004E75C5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</w:tcPr>
          <w:p w:rsidR="005F2937" w:rsidRPr="00416B80" w:rsidRDefault="005F2937" w:rsidP="004F7F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5F2937" w:rsidRPr="00416B80" w:rsidRDefault="005F2937" w:rsidP="004E75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416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5F2937" w:rsidRPr="00416B80" w:rsidRDefault="005F2937" w:rsidP="004F7F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5F2937" w:rsidRPr="00416B80" w:rsidRDefault="005F2937" w:rsidP="004F7F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73187" w:rsidRPr="00416B80" w:rsidRDefault="00B73187" w:rsidP="00B73187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3187" w:rsidRPr="00416B80" w:rsidRDefault="00B73187" w:rsidP="00B73187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0269" w:rsidRDefault="00310269">
      <w:pP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10269" w:rsidRPr="00E56F1F" w:rsidRDefault="00310269" w:rsidP="0031026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F1F">
        <w:rPr>
          <w:rFonts w:ascii="Times New Roman" w:hAnsi="Times New Roman" w:cs="Times New Roman"/>
          <w:sz w:val="24"/>
          <w:szCs w:val="24"/>
          <w:lang w:val="uk-UA"/>
        </w:rPr>
        <w:lastRenderedPageBreak/>
        <w:t>Алгебра</w:t>
      </w:r>
    </w:p>
    <w:p w:rsidR="00310269" w:rsidRPr="00E56F1F" w:rsidRDefault="00310269" w:rsidP="0031026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6F1F">
        <w:rPr>
          <w:rFonts w:ascii="Times New Roman" w:hAnsi="Times New Roman" w:cs="Times New Roman"/>
          <w:sz w:val="24"/>
          <w:szCs w:val="24"/>
          <w:lang w:val="uk-UA"/>
        </w:rPr>
        <w:t>9-й клас</w:t>
      </w:r>
    </w:p>
    <w:p w:rsidR="00310269" w:rsidRPr="00E56F1F" w:rsidRDefault="00310269" w:rsidP="0031026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E56F1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E56F1F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тиждень),</w:t>
      </w:r>
    </w:p>
    <w:p w:rsidR="00310269" w:rsidRPr="00E56F1F" w:rsidRDefault="00310269" w:rsidP="00310269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310269" w:rsidRPr="00E56F1F" w:rsidTr="004D07D3">
        <w:tc>
          <w:tcPr>
            <w:tcW w:w="720" w:type="dxa"/>
            <w:vAlign w:val="center"/>
          </w:tcPr>
          <w:p w:rsidR="00310269" w:rsidRPr="00E56F1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97" w:type="dxa"/>
            <w:vAlign w:val="center"/>
          </w:tcPr>
          <w:p w:rsidR="00310269" w:rsidRPr="00E56F1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4253" w:type="dxa"/>
            <w:vAlign w:val="center"/>
          </w:tcPr>
          <w:p w:rsidR="00310269" w:rsidRPr="00E56F1F" w:rsidRDefault="00310269" w:rsidP="004D0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310269" w:rsidRPr="00E56F1F" w:rsidRDefault="00310269" w:rsidP="004D0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310269" w:rsidRPr="00E56F1F" w:rsidRDefault="00310269" w:rsidP="004D07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310269" w:rsidRPr="003E7157" w:rsidTr="004D07D3">
        <w:trPr>
          <w:trHeight w:val="70"/>
        </w:trPr>
        <w:tc>
          <w:tcPr>
            <w:tcW w:w="720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310269" w:rsidRPr="00E56F1F" w:rsidRDefault="00310269" w:rsidP="004D07D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269" w:rsidRPr="003E7157" w:rsidTr="004D07D3">
        <w:trPr>
          <w:trHeight w:val="70"/>
        </w:trPr>
        <w:tc>
          <w:tcPr>
            <w:tcW w:w="720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10269" w:rsidRPr="00E56F1F" w:rsidRDefault="00310269" w:rsidP="004D07D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E56F1F">
              <w:rPr>
                <w:b/>
                <w:bCs/>
                <w:sz w:val="24"/>
                <w:szCs w:val="24"/>
                <w:lang w:val="uk-UA"/>
              </w:rPr>
              <w:t>. КВАДРАТНІ РІВНЯННЯ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Квадратні рівняння. Неповні квадратні рівняння, їх розв’язування</w:t>
            </w:r>
            <w:r>
              <w:rPr>
                <w:sz w:val="24"/>
                <w:szCs w:val="24"/>
                <w:lang w:val="uk-UA"/>
              </w:rPr>
              <w:t xml:space="preserve"> (повторення).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Формула коренів квадратного рівняння.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Вієта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>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Квадратний тричлен, його корені. Розкладання квадратного тричлена на лінійні множники.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Розв’язування рівнянь, які зводяться до квадратних.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Розв’язування задач за допомогою квадратних рівнянь та рівнянь, які зводяться до квадратних.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E56F1F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E56F1F">
              <w:rPr>
                <w:sz w:val="24"/>
                <w:szCs w:val="24"/>
                <w:lang w:val="uk-UA"/>
              </w:rPr>
              <w:t xml:space="preserve"> квадратних рівнянь різних видів (повних, неповних, зведених), квадратних тричленів.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Записує і пояснює:</w:t>
            </w:r>
            <w:r w:rsidRPr="00E56F1F">
              <w:rPr>
                <w:sz w:val="24"/>
                <w:szCs w:val="24"/>
                <w:lang w:val="uk-UA"/>
              </w:rPr>
              <w:t xml:space="preserve"> формулу коренів квадратного рівняння; способи розв’язування неповних квадратних рівнянь; формулу розкладання квадратного тричлена на множники.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E56F1F">
              <w:rPr>
                <w:sz w:val="24"/>
                <w:szCs w:val="24"/>
                <w:lang w:val="uk-UA"/>
              </w:rPr>
              <w:t xml:space="preserve"> 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E56F1F">
              <w:rPr>
                <w:sz w:val="24"/>
                <w:szCs w:val="24"/>
                <w:lang w:val="uk-UA"/>
              </w:rPr>
              <w:t>: квадратного рівняння; кореня квадратного тричлена;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i/>
                <w:iCs/>
                <w:sz w:val="24"/>
                <w:szCs w:val="24"/>
                <w:lang w:val="uk-UA"/>
              </w:rPr>
              <w:t>теорему</w:t>
            </w:r>
            <w:r w:rsidRPr="00E56F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Вієта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 xml:space="preserve"> і обернену до неї теорему.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Обґрунтовує</w:t>
            </w:r>
            <w:r w:rsidRPr="00E56F1F">
              <w:rPr>
                <w:sz w:val="24"/>
                <w:szCs w:val="24"/>
                <w:lang w:val="uk-UA"/>
              </w:rPr>
              <w:t xml:space="preserve"> теорему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Вієта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>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E56F1F">
              <w:rPr>
                <w:sz w:val="24"/>
                <w:szCs w:val="24"/>
                <w:lang w:val="uk-UA"/>
              </w:rPr>
              <w:t xml:space="preserve"> знаходження коренів квадратних рівнянь різних видів; застосування теореми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Вієта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 xml:space="preserve"> і оберненої до неї теореми; розкладання квадратного тричлена на множники; знаходження коренів рівнянь, що зводяться до квадратних; складання і розв’язування квадратних рівнянь і </w:t>
            </w:r>
            <w:r w:rsidRPr="00E56F1F">
              <w:rPr>
                <w:sz w:val="24"/>
                <w:szCs w:val="24"/>
                <w:lang w:val="uk-UA"/>
              </w:rPr>
              <w:lastRenderedPageBreak/>
              <w:t>рівнянь, що зводяться до них, як математичних моделей текстових задач.</w:t>
            </w:r>
          </w:p>
        </w:tc>
        <w:tc>
          <w:tcPr>
            <w:tcW w:w="4939" w:type="dxa"/>
          </w:tcPr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процесів логічного мислення та пам'яті.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виток умінь практично застосову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набуті знання.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застосовувати набуті математичні знання..</w:t>
            </w:r>
          </w:p>
          <w:p w:rsidR="00310269" w:rsidRPr="00166E30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застосовувати набуті теоретичні знання під час виконання практичних завдань.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розумових операцій аналізу, синтезу та узагальнення.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310269" w:rsidRPr="00E56F1F" w:rsidRDefault="00310269" w:rsidP="004D0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самостійності вибору ві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домого та раціонального способу розв'язання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10269" w:rsidRPr="003E7157" w:rsidTr="004D07D3">
        <w:trPr>
          <w:trHeight w:val="70"/>
        </w:trPr>
        <w:tc>
          <w:tcPr>
            <w:tcW w:w="720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310269" w:rsidRPr="00E56F1F" w:rsidRDefault="00310269" w:rsidP="004D07D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E56F1F">
              <w:rPr>
                <w:b/>
                <w:bCs/>
                <w:sz w:val="24"/>
                <w:szCs w:val="24"/>
                <w:lang w:val="uk-UA"/>
              </w:rPr>
              <w:t>. НЕРІВНОСТІ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Числові нерівності. Основні властивості числових нерівностей.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Почленне додавання і множення нерівностей.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Застосування властивостей числових нерівностей для оцінювання значення виразу.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Нерівності зі змінними. Лінійні нерівності з однією змінною. Розв’язок нерівності.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Числові проміжки. Об’єднання та переріз числових проміжків.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Розв’язування лінійних нерівностей з однією змінною. Рівносильні нерівності.</w:t>
            </w:r>
          </w:p>
          <w:p w:rsidR="00310269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Системи лінійних нерівностей з однією змінною, їх розв’язування.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E56F1F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51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E56F1F">
              <w:rPr>
                <w:sz w:val="24"/>
                <w:szCs w:val="24"/>
                <w:lang w:val="uk-UA"/>
              </w:rPr>
              <w:t xml:space="preserve"> числових нерівностей;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нерівностей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 xml:space="preserve"> зі змінними; лінійних нерівностей з однією змінною, подвійних нерівностей.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E56F1F">
              <w:rPr>
                <w:sz w:val="24"/>
                <w:szCs w:val="24"/>
                <w:lang w:val="uk-UA"/>
              </w:rPr>
              <w:t xml:space="preserve"> 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E56F1F">
              <w:rPr>
                <w:sz w:val="24"/>
                <w:szCs w:val="24"/>
                <w:lang w:val="uk-UA"/>
              </w:rPr>
              <w:t>: розв’язку лінійної нерівності з однією змінною; рівносильних нерівностей;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E56F1F">
              <w:rPr>
                <w:sz w:val="24"/>
                <w:szCs w:val="24"/>
                <w:lang w:val="uk-UA"/>
              </w:rPr>
              <w:t>числових нерівностей.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Обґрунтовує</w:t>
            </w:r>
            <w:r w:rsidRPr="00E56F1F">
              <w:rPr>
                <w:sz w:val="24"/>
                <w:szCs w:val="24"/>
                <w:lang w:val="uk-UA"/>
              </w:rPr>
              <w:t xml:space="preserve"> властивості числових нерівностей.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 xml:space="preserve">Зображує </w:t>
            </w:r>
            <w:r w:rsidRPr="00E56F1F">
              <w:rPr>
                <w:sz w:val="24"/>
                <w:szCs w:val="24"/>
                <w:lang w:val="uk-UA"/>
              </w:rPr>
              <w:t xml:space="preserve">на числовій прямій: 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задані нерівностями числові проміжки, виконує обернене завдання; переріз, об’єднання числових множин.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Записує</w:t>
            </w:r>
            <w:r w:rsidRPr="00E56F1F">
              <w:rPr>
                <w:sz w:val="24"/>
                <w:szCs w:val="24"/>
                <w:lang w:val="uk-UA"/>
              </w:rPr>
              <w:t xml:space="preserve"> розв’язки нерівностей та їх систем у вигляді об’єднання, перерізу числових проміжків або у вигляді відповідних нерівностей.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 xml:space="preserve">Розв’язує: </w:t>
            </w:r>
          </w:p>
          <w:p w:rsidR="00310269" w:rsidRPr="00E56F1F" w:rsidRDefault="00310269" w:rsidP="004D07D3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>лінійні нерівності з однією змінною; системи двох лінійних нерівностей з однією змінною.</w:t>
            </w:r>
          </w:p>
        </w:tc>
        <w:tc>
          <w:tcPr>
            <w:tcW w:w="4939" w:type="dxa"/>
          </w:tcPr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 здатності адаптуватися до умов, які змінюються.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самостійності вибору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домого та раціонального способу розв'язання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310269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математичного матеріалу.</w:t>
            </w:r>
          </w:p>
          <w:p w:rsidR="00310269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розумових операцій аналізу, синтезу та узагальнення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0269" w:rsidRPr="00E56F1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патріотичного, естетичного екологічного, трудового та фізичного виховання і здорового способу життя.</w:t>
            </w:r>
          </w:p>
        </w:tc>
      </w:tr>
      <w:tr w:rsidR="00310269" w:rsidRPr="003E7157" w:rsidTr="004D07D3">
        <w:trPr>
          <w:trHeight w:val="70"/>
        </w:trPr>
        <w:tc>
          <w:tcPr>
            <w:tcW w:w="720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310269" w:rsidRPr="00E56F1F" w:rsidRDefault="00310269" w:rsidP="004D07D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E56F1F">
              <w:rPr>
                <w:b/>
                <w:bCs/>
                <w:sz w:val="24"/>
                <w:szCs w:val="24"/>
                <w:lang w:val="uk-UA"/>
              </w:rPr>
              <w:t>. КВАДРАТИЧНА ФУНКЦІЯ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 xml:space="preserve">Функції. Властивості функції: нулі функції, проміжки </w:t>
            </w:r>
            <w:proofErr w:type="spellStart"/>
            <w:r w:rsidRPr="00E56F1F">
              <w:rPr>
                <w:sz w:val="24"/>
                <w:szCs w:val="24"/>
                <w:lang w:val="uk-UA"/>
              </w:rPr>
              <w:t>знакосталості</w:t>
            </w:r>
            <w:proofErr w:type="spellEnd"/>
            <w:r w:rsidRPr="00E56F1F">
              <w:rPr>
                <w:sz w:val="24"/>
                <w:szCs w:val="24"/>
                <w:lang w:val="uk-UA"/>
              </w:rPr>
              <w:t>, зростання і спадання функції.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 xml:space="preserve">Найпростіші перетворення графіків </w:t>
            </w:r>
            <w:r w:rsidRPr="00E56F1F">
              <w:rPr>
                <w:sz w:val="24"/>
                <w:szCs w:val="24"/>
                <w:lang w:val="uk-UA"/>
              </w:rPr>
              <w:lastRenderedPageBreak/>
              <w:t>функцій.</w:t>
            </w:r>
          </w:p>
          <w:p w:rsidR="00310269" w:rsidRDefault="00310269" w:rsidP="00310269">
            <w:pPr>
              <w:pStyle w:val="TableTextabzac"/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sz w:val="24"/>
                <w:szCs w:val="24"/>
                <w:lang w:val="uk-UA"/>
              </w:rPr>
              <w:t xml:space="preserve">Функція </w:t>
            </w:r>
            <w:r w:rsidRPr="00E56F1F">
              <w:rPr>
                <w:b/>
                <w:position w:val="-10"/>
                <w:sz w:val="24"/>
                <w:szCs w:val="24"/>
              </w:rPr>
              <w:object w:dxaOrig="1579" w:dyaOrig="360">
                <v:shape id="_x0000_i1033" type="#_x0000_t75" style="width:78.75pt;height:18pt" o:ole="" fillcolor="window">
                  <v:imagedata r:id="rId10" o:title=""/>
                </v:shape>
                <o:OLEObject Type="Embed" ProgID="Equation.3" ShapeID="_x0000_i1033" DrawAspect="Content" ObjectID="_1670664943" r:id="rId11"/>
              </w:object>
            </w:r>
            <w:r w:rsidRPr="00E56F1F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56F1F">
              <w:rPr>
                <w:i/>
                <w:sz w:val="24"/>
                <w:szCs w:val="24"/>
                <w:lang w:val="ru-RU"/>
              </w:rPr>
              <w:t>а</w:t>
            </w:r>
            <w:r w:rsidRPr="00E56F1F">
              <w:rPr>
                <w:i/>
                <w:sz w:val="24"/>
                <w:szCs w:val="24"/>
              </w:rPr>
              <w:t> </w:t>
            </w:r>
            <w:r w:rsidRPr="00E56F1F">
              <w:rPr>
                <w:i/>
                <w:sz w:val="24"/>
                <w:szCs w:val="24"/>
              </w:rPr>
              <w:sym w:font="Symbol" w:char="00B9"/>
            </w:r>
            <w:r w:rsidRPr="00E56F1F">
              <w:rPr>
                <w:i/>
                <w:sz w:val="24"/>
                <w:szCs w:val="24"/>
              </w:rPr>
              <w:t> </w:t>
            </w:r>
            <w:r w:rsidRPr="00E56F1F">
              <w:rPr>
                <w:sz w:val="24"/>
                <w:szCs w:val="24"/>
                <w:lang w:val="ru-RU"/>
              </w:rPr>
              <w:t>0</w:t>
            </w:r>
            <w:r w:rsidRPr="00E56F1F">
              <w:rPr>
                <w:sz w:val="24"/>
                <w:szCs w:val="24"/>
                <w:lang w:val="uk-UA"/>
              </w:rPr>
              <w:t>, її графік і властивості.</w:t>
            </w:r>
          </w:p>
          <w:p w:rsidR="00310269" w:rsidRPr="00E56F1F" w:rsidRDefault="00310269" w:rsidP="00310269">
            <w:pPr>
              <w:pStyle w:val="TableTextabzac"/>
              <w:numPr>
                <w:ilvl w:val="0"/>
                <w:numId w:val="2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E56F1F">
              <w:rPr>
                <w:i/>
                <w:sz w:val="24"/>
                <w:szCs w:val="24"/>
                <w:lang w:val="uk-UA"/>
              </w:rPr>
              <w:t>Резерв часу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310269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Обчислює</w:t>
            </w:r>
            <w:r w:rsidRPr="00E56F1F">
              <w:rPr>
                <w:sz w:val="24"/>
                <w:szCs w:val="24"/>
                <w:lang w:val="uk-UA"/>
              </w:rPr>
              <w:t xml:space="preserve"> значення функції в точці.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Описує: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56F1F">
              <w:rPr>
                <w:sz w:val="24"/>
                <w:szCs w:val="24"/>
                <w:lang w:val="uk-UA"/>
              </w:rPr>
              <w:t xml:space="preserve">перетворення графіків функцій: </w:t>
            </w:r>
            <w:r w:rsidRPr="00E56F1F">
              <w:rPr>
                <w:i/>
                <w:iCs/>
                <w:sz w:val="24"/>
                <w:szCs w:val="24"/>
              </w:rPr>
              <w:t>f</w:t>
            </w:r>
            <w:r w:rsidRPr="00E56F1F">
              <w:rPr>
                <w:sz w:val="24"/>
                <w:szCs w:val="24"/>
                <w:lang w:val="uk-UA"/>
              </w:rPr>
              <w:t>(</w:t>
            </w:r>
            <w:r w:rsidRPr="00E56F1F">
              <w:rPr>
                <w:i/>
                <w:iCs/>
                <w:sz w:val="24"/>
                <w:szCs w:val="24"/>
              </w:rPr>
              <w:t>x</w:t>
            </w:r>
            <w:r w:rsidRPr="00E56F1F">
              <w:rPr>
                <w:sz w:val="24"/>
                <w:szCs w:val="24"/>
                <w:lang w:val="uk-UA"/>
              </w:rPr>
              <w:t>)→</w:t>
            </w:r>
            <w:r w:rsidRPr="00E56F1F">
              <w:rPr>
                <w:i/>
                <w:iCs/>
                <w:sz w:val="24"/>
                <w:szCs w:val="24"/>
              </w:rPr>
              <w:t>f</w:t>
            </w:r>
            <w:r w:rsidRPr="00E56F1F">
              <w:rPr>
                <w:sz w:val="24"/>
                <w:szCs w:val="24"/>
                <w:lang w:val="uk-UA"/>
              </w:rPr>
              <w:t>(</w:t>
            </w:r>
            <w:r w:rsidRPr="00E56F1F">
              <w:rPr>
                <w:i/>
                <w:iCs/>
                <w:sz w:val="24"/>
                <w:szCs w:val="24"/>
              </w:rPr>
              <w:t>x</w:t>
            </w:r>
            <w:r w:rsidRPr="00E56F1F">
              <w:rPr>
                <w:sz w:val="24"/>
                <w:szCs w:val="24"/>
                <w:lang w:val="uk-UA"/>
              </w:rPr>
              <w:t>)+</w:t>
            </w:r>
            <w:r w:rsidRPr="00E56F1F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E56F1F">
              <w:rPr>
                <w:sz w:val="24"/>
                <w:szCs w:val="24"/>
                <w:lang w:val="uk-UA"/>
              </w:rPr>
              <w:t>;</w:t>
            </w:r>
          </w:p>
          <w:p w:rsidR="00310269" w:rsidRPr="00E56F1F" w:rsidRDefault="00310269" w:rsidP="004D07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proofErr w:type="gramEnd"/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→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+а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→ </w:t>
            </w:r>
            <w:proofErr w:type="spellStart"/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kf</w:t>
            </w:r>
            <w:proofErr w:type="spellEnd"/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f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→ – 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6F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побудови графіка квадратичної функції.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Характеризує</w:t>
            </w:r>
            <w:r w:rsidRPr="00E56F1F">
              <w:rPr>
                <w:sz w:val="24"/>
                <w:szCs w:val="24"/>
                <w:lang w:val="uk-UA"/>
              </w:rPr>
              <w:t xml:space="preserve"> функцію за її графіком.</w:t>
            </w:r>
          </w:p>
          <w:p w:rsidR="00310269" w:rsidRPr="00E56F1F" w:rsidRDefault="00310269" w:rsidP="004D07D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E56F1F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56F1F">
              <w:rPr>
                <w:sz w:val="24"/>
                <w:szCs w:val="24"/>
                <w:lang w:val="uk-UA"/>
              </w:rPr>
              <w:t xml:space="preserve">побудову графіка квадратичної функції; побудову графіків функцій з використанням зазначених перетворень графіків; </w:t>
            </w:r>
          </w:p>
        </w:tc>
        <w:tc>
          <w:tcPr>
            <w:tcW w:w="4939" w:type="dxa"/>
          </w:tcPr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уміння обґрунтовувати хід виконання дії.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пізнавальних процесів , оволодіння прийомами розумової активності, ініціативи , творчості, здатності адаптуватися до умов,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які змінюються.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самостійності вибору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домого та раціонального способу розв'язання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0269" w:rsidRPr="00FF41B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математичного матеріалу.</w:t>
            </w:r>
          </w:p>
          <w:p w:rsidR="00310269" w:rsidRPr="00FF41BF" w:rsidRDefault="00310269" w:rsidP="004D0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математичного мовлення, засвоєння відповідної математичної символіки і термінології,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критичності мислення. </w:t>
            </w:r>
          </w:p>
          <w:p w:rsidR="00310269" w:rsidRPr="00E56F1F" w:rsidRDefault="00310269" w:rsidP="004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естетичного трудового способу життя.</w:t>
            </w:r>
          </w:p>
        </w:tc>
      </w:tr>
      <w:tr w:rsidR="00310269" w:rsidRPr="00E56F1F" w:rsidTr="004D07D3">
        <w:trPr>
          <w:trHeight w:val="70"/>
        </w:trPr>
        <w:tc>
          <w:tcPr>
            <w:tcW w:w="720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310269" w:rsidRPr="00E56F1F" w:rsidRDefault="00310269" w:rsidP="004D07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53" w:type="dxa"/>
          </w:tcPr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F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</w:t>
            </w:r>
            <w:r w:rsidRPr="00E56F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310269" w:rsidRPr="00E56F1F" w:rsidRDefault="00310269" w:rsidP="004D07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310269" w:rsidRPr="00E56F1F" w:rsidRDefault="00310269" w:rsidP="004D07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0269" w:rsidRPr="00E56F1F" w:rsidRDefault="00310269" w:rsidP="00310269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0269" w:rsidRPr="00E56F1F" w:rsidRDefault="00310269" w:rsidP="00310269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0269" w:rsidRPr="00E56F1F" w:rsidRDefault="00310269" w:rsidP="00310269">
      <w:pPr>
        <w:rPr>
          <w:rFonts w:ascii="Times New Roman" w:hAnsi="Times New Roman" w:cs="Times New Roman"/>
          <w:sz w:val="24"/>
          <w:szCs w:val="24"/>
        </w:rPr>
      </w:pPr>
    </w:p>
    <w:p w:rsidR="003F61BC" w:rsidRPr="00197842" w:rsidRDefault="003F61BC" w:rsidP="003F61B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842">
        <w:rPr>
          <w:rFonts w:ascii="Times New Roman" w:hAnsi="Times New Roman" w:cs="Times New Roman"/>
          <w:sz w:val="24"/>
          <w:szCs w:val="24"/>
          <w:lang w:val="uk-UA"/>
        </w:rPr>
        <w:t>Алгебра</w:t>
      </w:r>
    </w:p>
    <w:p w:rsidR="003F61BC" w:rsidRPr="00197842" w:rsidRDefault="003F61BC" w:rsidP="003F61B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842">
        <w:rPr>
          <w:rFonts w:ascii="Times New Roman" w:hAnsi="Times New Roman" w:cs="Times New Roman"/>
          <w:sz w:val="24"/>
          <w:szCs w:val="24"/>
          <w:lang w:val="uk-UA"/>
        </w:rPr>
        <w:t>10-й клас</w:t>
      </w:r>
    </w:p>
    <w:p w:rsidR="003F61BC" w:rsidRPr="00197842" w:rsidRDefault="003F61BC" w:rsidP="003F61B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19784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="009F0021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</w:t>
      </w:r>
    </w:p>
    <w:p w:rsidR="003F61BC" w:rsidRPr="00197842" w:rsidRDefault="003F61BC" w:rsidP="003F61B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</w:p>
    <w:p w:rsidR="003F61BC" w:rsidRPr="00197842" w:rsidRDefault="003F61BC" w:rsidP="003F61B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3F61BC" w:rsidRPr="00197842" w:rsidTr="006D0D24">
        <w:tc>
          <w:tcPr>
            <w:tcW w:w="720" w:type="dxa"/>
            <w:vAlign w:val="center"/>
          </w:tcPr>
          <w:p w:rsidR="003F61BC" w:rsidRPr="00197842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97" w:type="dxa"/>
            <w:vAlign w:val="center"/>
          </w:tcPr>
          <w:p w:rsidR="003F61BC" w:rsidRPr="00197842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4253" w:type="dxa"/>
            <w:vAlign w:val="center"/>
          </w:tcPr>
          <w:p w:rsidR="003F61BC" w:rsidRPr="00197842" w:rsidRDefault="003F61BC" w:rsidP="006D0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3F61BC" w:rsidRPr="00197842" w:rsidRDefault="003F61BC" w:rsidP="006D0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3F61BC" w:rsidRPr="00197842" w:rsidRDefault="003F61BC" w:rsidP="006D0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3F61BC" w:rsidRPr="00331915" w:rsidTr="006D0D24">
        <w:trPr>
          <w:trHeight w:val="70"/>
        </w:trPr>
        <w:tc>
          <w:tcPr>
            <w:tcW w:w="720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3F61BC" w:rsidRPr="00197842" w:rsidRDefault="003F61BC" w:rsidP="006D0D2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3F61BC" w:rsidRPr="00623773" w:rsidRDefault="003F61BC" w:rsidP="006D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1BC" w:rsidRPr="008D25EF" w:rsidTr="006D0D24">
        <w:trPr>
          <w:trHeight w:val="70"/>
        </w:trPr>
        <w:tc>
          <w:tcPr>
            <w:tcW w:w="720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</w:t>
            </w: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3F61BC" w:rsidRPr="00197842" w:rsidRDefault="003F61BC" w:rsidP="006D0D2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197842">
              <w:rPr>
                <w:b/>
                <w:bCs/>
                <w:sz w:val="24"/>
                <w:szCs w:val="24"/>
                <w:lang w:val="uk-UA"/>
              </w:rPr>
              <w:t xml:space="preserve">. КВАДРАТИЧНА </w:t>
            </w:r>
            <w:r w:rsidRPr="00197842">
              <w:rPr>
                <w:b/>
                <w:bCs/>
                <w:sz w:val="24"/>
                <w:szCs w:val="24"/>
                <w:lang w:val="uk-UA"/>
              </w:rPr>
              <w:lastRenderedPageBreak/>
              <w:t>ФУНКЦІЯ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Функції. Властивості функції (повторення)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Квадратна нерівність. Розв’язування квадратних нерівностей.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Розв’язування систем рівнянь другого степеня з двома змінними.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Розв’язування текстових задач за допомогою систем рівнянь.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197842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lastRenderedPageBreak/>
              <w:t>Обчислює</w:t>
            </w:r>
            <w:r w:rsidRPr="00197842">
              <w:rPr>
                <w:sz w:val="24"/>
                <w:szCs w:val="24"/>
                <w:lang w:val="uk-UA"/>
              </w:rPr>
              <w:t xml:space="preserve"> значення функції в точці.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Описує:</w:t>
            </w:r>
            <w:r w:rsidRPr="00197842">
              <w:rPr>
                <w:sz w:val="24"/>
                <w:szCs w:val="24"/>
                <w:lang w:val="uk-UA"/>
              </w:rPr>
              <w:t xml:space="preserve"> перетворення графіків функцій: </w:t>
            </w:r>
            <w:r w:rsidRPr="00197842">
              <w:rPr>
                <w:i/>
                <w:iCs/>
                <w:sz w:val="24"/>
                <w:szCs w:val="24"/>
              </w:rPr>
              <w:t>f</w:t>
            </w:r>
            <w:r w:rsidRPr="00197842">
              <w:rPr>
                <w:sz w:val="24"/>
                <w:szCs w:val="24"/>
                <w:lang w:val="uk-UA"/>
              </w:rPr>
              <w:t>(</w:t>
            </w:r>
            <w:r w:rsidRPr="00197842">
              <w:rPr>
                <w:i/>
                <w:iCs/>
                <w:sz w:val="24"/>
                <w:szCs w:val="24"/>
              </w:rPr>
              <w:t>x</w:t>
            </w:r>
            <w:r w:rsidRPr="00197842">
              <w:rPr>
                <w:sz w:val="24"/>
                <w:szCs w:val="24"/>
                <w:lang w:val="uk-UA"/>
              </w:rPr>
              <w:t>)→</w:t>
            </w:r>
            <w:r w:rsidRPr="00197842">
              <w:rPr>
                <w:i/>
                <w:iCs/>
                <w:sz w:val="24"/>
                <w:szCs w:val="24"/>
              </w:rPr>
              <w:t>f</w:t>
            </w:r>
            <w:r w:rsidRPr="00197842">
              <w:rPr>
                <w:sz w:val="24"/>
                <w:szCs w:val="24"/>
                <w:lang w:val="uk-UA"/>
              </w:rPr>
              <w:t>(</w:t>
            </w:r>
            <w:r w:rsidRPr="00197842">
              <w:rPr>
                <w:i/>
                <w:iCs/>
                <w:sz w:val="24"/>
                <w:szCs w:val="24"/>
              </w:rPr>
              <w:t>x</w:t>
            </w:r>
            <w:r w:rsidRPr="00197842">
              <w:rPr>
                <w:sz w:val="24"/>
                <w:szCs w:val="24"/>
                <w:lang w:val="uk-UA"/>
              </w:rPr>
              <w:t>)+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197842">
              <w:rPr>
                <w:sz w:val="24"/>
                <w:szCs w:val="24"/>
                <w:lang w:val="uk-UA"/>
              </w:rPr>
              <w:t>;</w:t>
            </w:r>
          </w:p>
          <w:p w:rsidR="003F61BC" w:rsidRPr="00197842" w:rsidRDefault="003F61BC" w:rsidP="006D0D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proofErr w:type="gramEnd"/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→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+а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→ </w:t>
            </w:r>
            <w:proofErr w:type="spellStart"/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kf</w:t>
            </w:r>
            <w:proofErr w:type="spellEnd"/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                  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→ – 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197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алгоритм побудови графіка квадратичної функції.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Характеризує</w:t>
            </w:r>
            <w:r w:rsidRPr="00197842">
              <w:rPr>
                <w:sz w:val="24"/>
                <w:szCs w:val="24"/>
                <w:lang w:val="uk-UA"/>
              </w:rPr>
              <w:t xml:space="preserve"> функцію за її графіком.</w:t>
            </w:r>
          </w:p>
          <w:p w:rsidR="003F61BC" w:rsidRPr="00197842" w:rsidRDefault="003F61BC" w:rsidP="006D0D2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197842">
              <w:rPr>
                <w:sz w:val="24"/>
                <w:szCs w:val="24"/>
                <w:lang w:val="uk-UA"/>
              </w:rPr>
              <w:t xml:space="preserve"> побудову графіка квадратичної функції; побудову графіків функцій з використанням зазначених перетворень графіків; використання графіка квадратичної функції для розв’язування квадратних нерівностей; знаходження розв’язків систем двох рівнянь другого степеня з двома змінними; складання і розв’язування систем рівнянь з двома змінними як математичних моделей текстових задач.</w:t>
            </w:r>
          </w:p>
        </w:tc>
        <w:tc>
          <w:tcPr>
            <w:tcW w:w="4939" w:type="dxa"/>
          </w:tcPr>
          <w:p w:rsidR="003F61BC" w:rsidRPr="00623773" w:rsidRDefault="003F61BC" w:rsidP="006D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Розвивати вміння порівнювати, знаходити </w:t>
            </w:r>
            <w:r w:rsidRPr="0062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причинно-наслідкові зв’язки, діяти за аналогією.</w:t>
            </w:r>
          </w:p>
          <w:p w:rsidR="003F61BC" w:rsidRPr="00623773" w:rsidRDefault="003F61BC" w:rsidP="006D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самостійно розв’язувати навчальні завдання шляхом розвитку вміння аналізувати, планувати і контролювати власні дії.</w:t>
            </w:r>
          </w:p>
          <w:p w:rsidR="003F61BC" w:rsidRPr="00623773" w:rsidRDefault="003F61BC" w:rsidP="006D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порівнювати навчальний матеріал, узагальнювати, доводити, діяти за аналогією.</w:t>
            </w:r>
          </w:p>
          <w:p w:rsidR="003F61BC" w:rsidRPr="00623773" w:rsidRDefault="003F61BC" w:rsidP="006D0D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орієнтуватися у способах виконання навчальних завдань.</w:t>
            </w:r>
          </w:p>
          <w:p w:rsidR="003F61BC" w:rsidRPr="00FF41BF" w:rsidRDefault="003F61BC" w:rsidP="006D0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математичного мовлення, засвоєння відповідної математичної символіки і термінології,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критичності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здатності відчувати  красу ідеї,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методу розв’язання задачі. </w:t>
            </w:r>
          </w:p>
          <w:p w:rsidR="003F61BC" w:rsidRPr="00197842" w:rsidRDefault="003F61BC" w:rsidP="006D0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1BC" w:rsidRPr="00197842" w:rsidTr="006D0D24">
        <w:trPr>
          <w:trHeight w:val="70"/>
        </w:trPr>
        <w:tc>
          <w:tcPr>
            <w:tcW w:w="720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253" w:type="dxa"/>
          </w:tcPr>
          <w:p w:rsidR="003F61BC" w:rsidRPr="00197842" w:rsidRDefault="003F61BC" w:rsidP="006D0D2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197842">
              <w:rPr>
                <w:b/>
                <w:bCs/>
                <w:sz w:val="24"/>
                <w:szCs w:val="24"/>
                <w:lang w:val="uk-UA"/>
              </w:rPr>
              <w:t>. ЕЛЕМЕНТИ ПРИКЛАДНОЇ МАТЕМАТИКИ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Математичне моделювання.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Відсоткові розрахунки. Формула складних відсотків.</w:t>
            </w:r>
          </w:p>
          <w:p w:rsidR="003F61BC" w:rsidRPr="00197842" w:rsidRDefault="003F61BC" w:rsidP="003F61BC">
            <w:pPr>
              <w:pStyle w:val="TableText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Випадкова подія. Ймовірність випадкової події.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Статистичні дані. Способи подання даних. Частота. Середнє значення.</w:t>
            </w:r>
          </w:p>
        </w:tc>
        <w:tc>
          <w:tcPr>
            <w:tcW w:w="4252" w:type="dxa"/>
          </w:tcPr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197842">
              <w:rPr>
                <w:sz w:val="24"/>
                <w:szCs w:val="24"/>
                <w:lang w:val="uk-UA"/>
              </w:rPr>
              <w:t xml:space="preserve"> математичних моделей реальних ситуацій, випадкових подій; подання статистичних даних у вигляді таблиць, діаграм, графіків.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197842">
              <w:rPr>
                <w:sz w:val="24"/>
                <w:szCs w:val="24"/>
                <w:lang w:val="uk-UA"/>
              </w:rPr>
              <w:t xml:space="preserve"> поняття: випадкова подія; ймовірність випадкової події, частота, середнє значення статистичних вимірювань.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lastRenderedPageBreak/>
              <w:t>Розв’язує</w:t>
            </w:r>
            <w:r w:rsidRPr="00197842">
              <w:rPr>
                <w:sz w:val="24"/>
                <w:szCs w:val="24"/>
                <w:lang w:val="uk-UA"/>
              </w:rPr>
              <w:t xml:space="preserve"> задачі, що передбачають: виконання відсоткових розрахунків; знаходження ймовірності випадкової події; подання статистичних даних у вигляді таблиць, діаграм, графіків; знаходження середнього значення.</w:t>
            </w:r>
          </w:p>
        </w:tc>
        <w:tc>
          <w:tcPr>
            <w:tcW w:w="4939" w:type="dxa"/>
          </w:tcPr>
          <w:p w:rsidR="003F61BC" w:rsidRDefault="003F61BC" w:rsidP="006D0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 вмінь при розгляді конкретних ситуацій і використанні між предметної  змістовної інформації  способів добору,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упорядкування,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інтерпретації даних; моделювання описаних ситуацій у формі таблиць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схем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F61BC" w:rsidRPr="00FF41BF" w:rsidRDefault="003F61BC" w:rsidP="006D0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математичного мовлення, засвоєння відповідної математичної символіки і термінології,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критичності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здатності відчувати  красу ідеї,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методу розв’язання задачі. </w:t>
            </w:r>
          </w:p>
          <w:p w:rsidR="003F61BC" w:rsidRPr="00197842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застосовувати набуті теоретичні знання під час виконання практичних завдань.</w:t>
            </w:r>
          </w:p>
        </w:tc>
      </w:tr>
      <w:tr w:rsidR="003F61BC" w:rsidRPr="00197842" w:rsidTr="006D0D24">
        <w:trPr>
          <w:trHeight w:val="70"/>
        </w:trPr>
        <w:tc>
          <w:tcPr>
            <w:tcW w:w="720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7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:rsidR="003F61BC" w:rsidRPr="00197842" w:rsidRDefault="003F61BC" w:rsidP="006D0D24">
            <w:pPr>
              <w:pStyle w:val="TableText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color w:val="000000"/>
                <w:sz w:val="24"/>
                <w:szCs w:val="24"/>
                <w:lang w:val="uk-UA"/>
              </w:rPr>
              <w:t>ТЕМА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197842">
              <w:rPr>
                <w:b/>
                <w:bCs/>
                <w:color w:val="000000"/>
                <w:sz w:val="24"/>
                <w:szCs w:val="24"/>
                <w:lang w:val="uk-UA"/>
              </w:rPr>
              <w:t>. ЧИСЛОВІ ПОСЛІДОВНОСТІ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 xml:space="preserve">Числові послідовності. Арифметична прогресія, її властивості. Формула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97842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197842">
              <w:rPr>
                <w:sz w:val="24"/>
                <w:szCs w:val="24"/>
                <w:lang w:val="uk-UA"/>
              </w:rPr>
              <w:t xml:space="preserve"> члена арифметичної прогресії. Сума перших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 xml:space="preserve"> членів арифметичної прогресії.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 xml:space="preserve">Геометрична прогресія, її властивості. Формула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97842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197842">
              <w:rPr>
                <w:sz w:val="24"/>
                <w:szCs w:val="24"/>
                <w:lang w:val="uk-UA"/>
              </w:rPr>
              <w:t xml:space="preserve"> члена геометричної прогресії. Сума перших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 xml:space="preserve"> членів геометричної прогресії.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 xml:space="preserve">Нескінченна геометрична прогресія (q </w:t>
            </w:r>
            <w:r w:rsidRPr="00197842">
              <w:rPr>
                <w:sz w:val="24"/>
                <w:szCs w:val="24"/>
                <w:lang w:val="ru-RU"/>
              </w:rPr>
              <w:t>&lt;</w:t>
            </w:r>
            <w:r w:rsidRPr="00197842">
              <w:rPr>
                <w:sz w:val="24"/>
                <w:szCs w:val="24"/>
                <w:lang w:val="uk-UA"/>
              </w:rPr>
              <w:t xml:space="preserve"> 1) та її сума.</w:t>
            </w:r>
          </w:p>
          <w:p w:rsidR="003F61BC" w:rsidRPr="00197842" w:rsidRDefault="003F61BC" w:rsidP="003F61BC">
            <w:pPr>
              <w:pStyle w:val="TableTextabzac"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>Розв’язування вправ і задач на прогресії, в тому числі прикладного змісту.</w:t>
            </w:r>
          </w:p>
        </w:tc>
        <w:tc>
          <w:tcPr>
            <w:tcW w:w="4252" w:type="dxa"/>
          </w:tcPr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197842">
              <w:rPr>
                <w:sz w:val="24"/>
                <w:szCs w:val="24"/>
                <w:lang w:val="uk-UA"/>
              </w:rPr>
              <w:t xml:space="preserve"> арифметичну, геометричну прогресії серед даних послідовностей.</w:t>
            </w:r>
          </w:p>
          <w:p w:rsidR="003F61BC" w:rsidRPr="00197842" w:rsidRDefault="008D25EF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Наводить</w:t>
            </w:r>
            <w:r w:rsidR="003F61BC" w:rsidRPr="00197842">
              <w:rPr>
                <w:b/>
                <w:bCs/>
                <w:sz w:val="24"/>
                <w:szCs w:val="24"/>
                <w:lang w:val="uk-UA"/>
              </w:rPr>
              <w:t>приклади</w:t>
            </w:r>
            <w:r w:rsidR="003F61BC">
              <w:rPr>
                <w:sz w:val="24"/>
                <w:szCs w:val="24"/>
                <w:lang w:val="uk-UA"/>
              </w:rPr>
              <w:t> арифметично</w:t>
            </w:r>
            <w:r w:rsidR="00C24FD1">
              <w:rPr>
                <w:sz w:val="24"/>
                <w:szCs w:val="24"/>
                <w:lang w:val="uk-UA"/>
              </w:rPr>
              <w:t>ї</w:t>
            </w:r>
            <w:r w:rsidR="003F61BC" w:rsidRPr="00197842">
              <w:rPr>
                <w:sz w:val="24"/>
                <w:szCs w:val="24"/>
                <w:lang w:val="uk-UA"/>
              </w:rPr>
              <w:t>, геометричної прогресій.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197842">
              <w:rPr>
                <w:sz w:val="24"/>
                <w:szCs w:val="24"/>
                <w:lang w:val="uk-UA"/>
              </w:rPr>
              <w:t xml:space="preserve">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означення і властивості</w:t>
            </w:r>
            <w:r w:rsidRPr="00197842">
              <w:rPr>
                <w:sz w:val="24"/>
                <w:szCs w:val="24"/>
                <w:lang w:val="uk-UA"/>
              </w:rPr>
              <w:t xml:space="preserve"> арифметичної й геометричної прогресій.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197842">
              <w:rPr>
                <w:sz w:val="24"/>
                <w:szCs w:val="24"/>
                <w:lang w:val="uk-UA"/>
              </w:rPr>
              <w:t xml:space="preserve"> формули: загального члена арифметичної та геометричної прогресій; суми перших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 xml:space="preserve"> членів цих прогресій, суми нескінченної геометричної прогресії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7842">
              <w:rPr>
                <w:sz w:val="24"/>
                <w:szCs w:val="24"/>
                <w:lang w:val="uk-UA"/>
              </w:rPr>
              <w:t>(q &lt;1).</w:t>
            </w:r>
          </w:p>
          <w:p w:rsidR="003F61BC" w:rsidRPr="00197842" w:rsidRDefault="003F61BC" w:rsidP="006D0D2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2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197842">
              <w:rPr>
                <w:sz w:val="24"/>
                <w:szCs w:val="24"/>
                <w:lang w:val="uk-UA"/>
              </w:rPr>
              <w:t xml:space="preserve"> </w:t>
            </w:r>
          </w:p>
          <w:p w:rsidR="003F61BC" w:rsidRPr="00197842" w:rsidRDefault="003F61BC" w:rsidP="006D0D2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197842">
              <w:rPr>
                <w:sz w:val="24"/>
                <w:szCs w:val="24"/>
                <w:lang w:val="uk-UA"/>
              </w:rPr>
              <w:t xml:space="preserve">обчислення членів прогресії; </w:t>
            </w:r>
            <w:proofErr w:type="spellStart"/>
            <w:r w:rsidRPr="00197842">
              <w:rPr>
                <w:sz w:val="24"/>
                <w:szCs w:val="24"/>
                <w:lang w:val="uk-UA"/>
              </w:rPr>
              <w:t>задання</w:t>
            </w:r>
            <w:proofErr w:type="spellEnd"/>
            <w:r w:rsidRPr="00197842">
              <w:rPr>
                <w:sz w:val="24"/>
                <w:szCs w:val="24"/>
                <w:lang w:val="uk-UA"/>
              </w:rPr>
              <w:t xml:space="preserve"> прогресій за даними їх членами або співвідношеннями між ними; обчислення сум перших </w:t>
            </w:r>
            <w:r w:rsidRPr="0019784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197842">
              <w:rPr>
                <w:sz w:val="24"/>
                <w:szCs w:val="24"/>
                <w:lang w:val="uk-UA"/>
              </w:rPr>
              <w:t xml:space="preserve"> членів арифметичної й геометричної прогресій; запис періодичного десяткового дробу у вигляді звичайного; використання формул загальних членів і сум прогресій для знаходження невідомих елементів </w:t>
            </w:r>
            <w:r w:rsidRPr="00197842">
              <w:rPr>
                <w:sz w:val="24"/>
                <w:szCs w:val="24"/>
                <w:lang w:val="uk-UA"/>
              </w:rPr>
              <w:lastRenderedPageBreak/>
              <w:t>прогресій.</w:t>
            </w:r>
          </w:p>
        </w:tc>
        <w:tc>
          <w:tcPr>
            <w:tcW w:w="4939" w:type="dxa"/>
          </w:tcPr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процесів логічного мислення та пам'яті.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застосовувати набуті математичні знання.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обсягу математичних уявлень.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аналітичного сприймання та узагальнення.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розумових операцій аналізу, синтезу та узагальнення.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умінь застосовувати набуті знання під час виконання практичних завдань.</w:t>
            </w:r>
          </w:p>
          <w:p w:rsidR="003F61BC" w:rsidRPr="00FF41BF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иток логічного мислення та лако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математичного мовлення уч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нів.  </w:t>
            </w:r>
          </w:p>
          <w:p w:rsidR="003F61BC" w:rsidRPr="00197842" w:rsidRDefault="003F61BC" w:rsidP="006D0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1BC" w:rsidRPr="00197842" w:rsidTr="006D0D24">
        <w:trPr>
          <w:trHeight w:val="70"/>
        </w:trPr>
        <w:tc>
          <w:tcPr>
            <w:tcW w:w="720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3F61BC" w:rsidRPr="00197842" w:rsidRDefault="003F61BC" w:rsidP="006D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</w:t>
            </w:r>
            <w:r w:rsidRPr="0019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3F61BC" w:rsidRPr="00197842" w:rsidRDefault="003F61BC" w:rsidP="006D0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3F61BC" w:rsidRPr="00197842" w:rsidRDefault="003F61BC" w:rsidP="006D0D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F61BC" w:rsidRPr="00197842" w:rsidRDefault="003F61BC" w:rsidP="003F61BC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F61BC" w:rsidRPr="00197842" w:rsidRDefault="003F61BC" w:rsidP="003F61BC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F61BC" w:rsidRPr="00197842" w:rsidRDefault="003F61BC" w:rsidP="003F61BC">
      <w:pPr>
        <w:rPr>
          <w:rFonts w:ascii="Times New Roman" w:hAnsi="Times New Roman" w:cs="Times New Roman"/>
          <w:sz w:val="24"/>
          <w:szCs w:val="24"/>
        </w:rPr>
      </w:pPr>
    </w:p>
    <w:p w:rsidR="003F61BC" w:rsidRPr="00197842" w:rsidRDefault="003F61BC" w:rsidP="003F61BC">
      <w:pPr>
        <w:rPr>
          <w:rFonts w:ascii="Times New Roman" w:hAnsi="Times New Roman" w:cs="Times New Roman"/>
          <w:sz w:val="24"/>
          <w:szCs w:val="24"/>
        </w:rPr>
      </w:pPr>
    </w:p>
    <w:p w:rsidR="003F61BC" w:rsidRPr="00197842" w:rsidRDefault="003F61BC" w:rsidP="003F61BC">
      <w:pPr>
        <w:rPr>
          <w:rFonts w:ascii="Times New Roman" w:hAnsi="Times New Roman" w:cs="Times New Roman"/>
          <w:sz w:val="24"/>
          <w:szCs w:val="24"/>
        </w:rPr>
      </w:pPr>
    </w:p>
    <w:p w:rsidR="00310269" w:rsidRPr="00E56F1F" w:rsidRDefault="00310269" w:rsidP="00310269">
      <w:pPr>
        <w:rPr>
          <w:rFonts w:ascii="Times New Roman" w:hAnsi="Times New Roman" w:cs="Times New Roman"/>
          <w:sz w:val="24"/>
          <w:szCs w:val="24"/>
        </w:rPr>
      </w:pPr>
    </w:p>
    <w:p w:rsidR="00A455A0" w:rsidRPr="00416B80" w:rsidRDefault="00A455A0">
      <w:pPr>
        <w:rPr>
          <w:sz w:val="24"/>
          <w:szCs w:val="24"/>
        </w:rPr>
      </w:pPr>
    </w:p>
    <w:sectPr w:rsidR="00A455A0" w:rsidRPr="00416B80" w:rsidSect="00B7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D01"/>
    <w:multiLevelType w:val="hybridMultilevel"/>
    <w:tmpl w:val="8DD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E83"/>
    <w:multiLevelType w:val="hybridMultilevel"/>
    <w:tmpl w:val="047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0395"/>
    <w:multiLevelType w:val="hybridMultilevel"/>
    <w:tmpl w:val="512C95A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61441B5"/>
    <w:multiLevelType w:val="hybridMultilevel"/>
    <w:tmpl w:val="E80A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2D03"/>
    <w:multiLevelType w:val="hybridMultilevel"/>
    <w:tmpl w:val="EC7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2C98"/>
    <w:multiLevelType w:val="hybridMultilevel"/>
    <w:tmpl w:val="11F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80804"/>
    <w:multiLevelType w:val="hybridMultilevel"/>
    <w:tmpl w:val="407643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D2742"/>
    <w:multiLevelType w:val="hybridMultilevel"/>
    <w:tmpl w:val="816E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903BE"/>
    <w:multiLevelType w:val="hybridMultilevel"/>
    <w:tmpl w:val="9178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E75D0"/>
    <w:multiLevelType w:val="hybridMultilevel"/>
    <w:tmpl w:val="E97E23F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70445A"/>
    <w:multiLevelType w:val="hybridMultilevel"/>
    <w:tmpl w:val="F7620BC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915AB0"/>
    <w:multiLevelType w:val="hybridMultilevel"/>
    <w:tmpl w:val="BA024CD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16B52"/>
    <w:multiLevelType w:val="hybridMultilevel"/>
    <w:tmpl w:val="0D1EA63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5217B5"/>
    <w:multiLevelType w:val="hybridMultilevel"/>
    <w:tmpl w:val="75A01B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5068EE"/>
    <w:multiLevelType w:val="hybridMultilevel"/>
    <w:tmpl w:val="8F3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52EB3"/>
    <w:multiLevelType w:val="hybridMultilevel"/>
    <w:tmpl w:val="96F81AE0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20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  <w:num w:numId="22">
    <w:abstractNumId w:val="18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F"/>
    <w:rsid w:val="000771A6"/>
    <w:rsid w:val="00176513"/>
    <w:rsid w:val="00191828"/>
    <w:rsid w:val="001B3E9F"/>
    <w:rsid w:val="00217C76"/>
    <w:rsid w:val="002D406A"/>
    <w:rsid w:val="003025D9"/>
    <w:rsid w:val="00310269"/>
    <w:rsid w:val="003444E7"/>
    <w:rsid w:val="00386C4A"/>
    <w:rsid w:val="003F61BC"/>
    <w:rsid w:val="00407899"/>
    <w:rsid w:val="00410727"/>
    <w:rsid w:val="004116EF"/>
    <w:rsid w:val="00416B80"/>
    <w:rsid w:val="004E75C5"/>
    <w:rsid w:val="00533921"/>
    <w:rsid w:val="005E6709"/>
    <w:rsid w:val="005F2937"/>
    <w:rsid w:val="0063543E"/>
    <w:rsid w:val="006C7488"/>
    <w:rsid w:val="00726A7C"/>
    <w:rsid w:val="00734A61"/>
    <w:rsid w:val="007A6768"/>
    <w:rsid w:val="008455E7"/>
    <w:rsid w:val="008C63D2"/>
    <w:rsid w:val="008C728C"/>
    <w:rsid w:val="008D25EF"/>
    <w:rsid w:val="009F0021"/>
    <w:rsid w:val="009F4FA4"/>
    <w:rsid w:val="00A04126"/>
    <w:rsid w:val="00A10CFC"/>
    <w:rsid w:val="00A455A0"/>
    <w:rsid w:val="00A84B8E"/>
    <w:rsid w:val="00AA4D63"/>
    <w:rsid w:val="00AD1D8E"/>
    <w:rsid w:val="00AF0858"/>
    <w:rsid w:val="00B6082D"/>
    <w:rsid w:val="00B73187"/>
    <w:rsid w:val="00BA3C4E"/>
    <w:rsid w:val="00BF3F9A"/>
    <w:rsid w:val="00C24FD1"/>
    <w:rsid w:val="00C52984"/>
    <w:rsid w:val="00CA29D9"/>
    <w:rsid w:val="00CB5048"/>
    <w:rsid w:val="00DB06B2"/>
    <w:rsid w:val="00E33AE5"/>
    <w:rsid w:val="00E45B41"/>
    <w:rsid w:val="00F37474"/>
    <w:rsid w:val="00F4633D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87"/>
    <w:pPr>
      <w:spacing w:after="0" w:line="240" w:lineRule="auto"/>
    </w:pPr>
  </w:style>
  <w:style w:type="paragraph" w:customStyle="1" w:styleId="razdel">
    <w:name w:val="razdel"/>
    <w:rsid w:val="00B7318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B731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0771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0771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0771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354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87"/>
    <w:pPr>
      <w:spacing w:after="0" w:line="240" w:lineRule="auto"/>
    </w:pPr>
  </w:style>
  <w:style w:type="paragraph" w:customStyle="1" w:styleId="razdel">
    <w:name w:val="razdel"/>
    <w:rsid w:val="00B7318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B731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0771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0771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0771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354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AE92-1999-4323-81F5-B6BF380D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Админ</cp:lastModifiedBy>
  <cp:revision>2</cp:revision>
  <dcterms:created xsi:type="dcterms:W3CDTF">2020-12-28T10:49:00Z</dcterms:created>
  <dcterms:modified xsi:type="dcterms:W3CDTF">2020-12-28T10:49:00Z</dcterms:modified>
</cp:coreProperties>
</file>